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F" w:rsidRPr="00952ABD" w:rsidRDefault="004C67E7" w:rsidP="006F7F30">
      <w:pPr>
        <w:jc w:val="center"/>
        <w:rPr>
          <w:noProof/>
          <w:sz w:val="18"/>
          <w:szCs w:val="18"/>
          <w:lang w:eastAsia="sr-Latn-CS"/>
        </w:rPr>
      </w:pPr>
      <w:r>
        <w:rPr>
          <w:noProof/>
          <w:lang w:eastAsia="sr-Latn-CS"/>
        </w:rPr>
        <w:drawing>
          <wp:anchor distT="0" distB="0" distL="114300" distR="114300" simplePos="0" relativeHeight="251656704" behindDoc="0" locked="1" layoutInCell="1" allowOverlap="1">
            <wp:simplePos x="0" y="0"/>
            <wp:positionH relativeFrom="page">
              <wp:align>center</wp:align>
            </wp:positionH>
            <wp:positionV relativeFrom="page">
              <wp:posOffset>0</wp:posOffset>
            </wp:positionV>
            <wp:extent cx="5944235" cy="1108075"/>
            <wp:effectExtent l="19050" t="0" r="0" b="0"/>
            <wp:wrapThrough wrapText="bothSides">
              <wp:wrapPolygon edited="0">
                <wp:start x="-69" y="0"/>
                <wp:lineTo x="-69" y="21167"/>
                <wp:lineTo x="21598" y="21167"/>
                <wp:lineTo x="21598" y="0"/>
                <wp:lineTo x="-69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7EDF" w:rsidRPr="00952ABD">
        <w:rPr>
          <w:rFonts w:ascii="Times New Roman" w:hAnsi="Times New Roman" w:cs="Times New Roman"/>
          <w:b/>
          <w:bCs/>
          <w:sz w:val="32"/>
          <w:szCs w:val="32"/>
          <w:lang w:eastAsia="sr-Latn-CS"/>
        </w:rPr>
        <w:t>Italian-Serbian Collaboration Platform in Advanced Manufacturing Technologies</w:t>
      </w:r>
    </w:p>
    <w:p w:rsidR="00B97EDF" w:rsidRDefault="00B97EDF" w:rsidP="006F7F30">
      <w:pPr>
        <w:jc w:val="center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</w:p>
    <w:p w:rsidR="00B97EDF" w:rsidRPr="00952ABD" w:rsidRDefault="00B97EDF" w:rsidP="006F7F30">
      <w:pPr>
        <w:jc w:val="center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Saopštenje</w:t>
      </w:r>
    </w:p>
    <w:p w:rsidR="00B97EDF" w:rsidRPr="00952ABD" w:rsidRDefault="00B97EDF" w:rsidP="006F7F30">
      <w:pPr>
        <w:jc w:val="center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U ponedeljak, 06. oktobra 2014. godine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,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 održan je sastanak mešovite italijansko – srpske radne grupe koji je bio posvećen definisanju osnovnih okvira za organizaciju konferencije 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na temu bilateralne saradnje Italije i Srbije 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u domenu novih proizvodnih tehnologija, posebno u oblasti mehatronike, robotike i industrijske automatizacije (ISC 2014). </w:t>
      </w: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Sastanak je iniciran od strane Akademije inženjerksih nauka Srbije (AINS) i Italijanske asocijacije za mehatroniku i automatizaciju (AIdAM). Sastanak je održan na Elektrotehničkom fakultetu Univerziteta u Beogradu, a predsedavajući je bio Profesor Bra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nko Kovačević, Predsednik AINS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. </w:t>
      </w: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Pored predstavnika AINS i AIdAM asocijacije (Massimo Vaccini, direktor AIdAM i Fabio Greco, član upravnog odbora AIdAM), na sastanku su prisustvovali: Ataše za nauku Ambasade Italije u Srbiji, dr Paolo Battinelli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;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 Predsednik Asocijacije Italijansko-Srpskih naučnika i istraživača, AIS3, Profesor Ivanka Popović (Prorektor za nauku Univerziteta u Beogradu)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;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 Direktor CONFINDUSTRIA Serbia, Irena Brajović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;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D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elegacija Privredne komore Srbije, predvodjena Podpredsednikom za medjunarodnu saradnju, Mihajlo Vesović. </w:t>
      </w: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Dogovoreno je da se konferencija ISC 2014 održi kao dvodnevni skup, 26. i 27. novembra na Univerzitetu u Beogradu i u Privrednoj komori Srbije. Ovaj skup će biti kombinacija nauke i biznisa, sa osnovnim ciljem da 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se intenzivnom spregom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 nauke i industrije utiče na dalje unapredjenje ekonomske saradnje Italije i Srbije kroz iniciranje širokog korpusa inovacionih aktivnosti u domenu industrijskih tehnologija. Italija je prvi spoljnotrgovinski partner Srbije i druga po snazi ekonomija u okviru Evropske unije. Zajednički je stav da u ovakvom kontekstu uspešna ekonomska saradnja treba da bude praćena odgovarjućim aktivnostima u domenu nauke i posebno u domenu tehnološkog razvoja, gde se zajedničkim resursima treba da inicira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>ju i operacionalizuju različiti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 bilateralni istraživački program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i, kao što je na primer, program </w:t>
      </w:r>
      <w:r w:rsidRPr="00952ABD">
        <w:rPr>
          <w:rFonts w:ascii="Times New Roman" w:hAnsi="Times New Roman" w:cs="Times New Roman"/>
          <w:i/>
          <w:iCs/>
          <w:noProof/>
          <w:sz w:val="24"/>
          <w:szCs w:val="24"/>
          <w:lang w:eastAsia="sr-Latn-CS"/>
        </w:rPr>
        <w:t>Factories of the Future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. </w:t>
      </w: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ISC2014 konferencija će biti organizovana u sklopu NTPS programa, kao konkretan doprinos AINS u 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unapredjenju 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performansi kompetitivnosti industrije Srbije kroz fokus na jačanje njenih tehnoloških osnova</w:t>
      </w: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t xml:space="preserve"> i tehnološke spremnosti</w:t>
      </w: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.</w:t>
      </w: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Beogard, 10.10.2014</w:t>
      </w: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Prof. dr Petar B. Petrović</w:t>
      </w:r>
    </w:p>
    <w:p w:rsidR="00B97EDF" w:rsidRPr="00952ABD" w:rsidRDefault="00B97EDF" w:rsidP="00DD708A">
      <w:pPr>
        <w:jc w:val="both"/>
        <w:rPr>
          <w:rFonts w:ascii="Times New Roman" w:hAnsi="Times New Roman" w:cs="Times New Roman"/>
          <w:noProof/>
          <w:sz w:val="24"/>
          <w:szCs w:val="24"/>
          <w:lang w:eastAsia="sr-Latn-CS"/>
        </w:rPr>
      </w:pPr>
      <w:r w:rsidRPr="00952ABD">
        <w:rPr>
          <w:rFonts w:ascii="Times New Roman" w:hAnsi="Times New Roman" w:cs="Times New Roman"/>
          <w:noProof/>
          <w:sz w:val="24"/>
          <w:szCs w:val="24"/>
          <w:lang w:eastAsia="sr-Latn-CS"/>
        </w:rPr>
        <w:t>Predsednik AINS Odbora za tehološke platforme</w:t>
      </w:r>
    </w:p>
    <w:p w:rsidR="00B97EDF" w:rsidRPr="00952ABD" w:rsidRDefault="001E051E" w:rsidP="00DD708A">
      <w:pPr>
        <w:jc w:val="both"/>
        <w:rPr>
          <w:sz w:val="24"/>
          <w:szCs w:val="24"/>
        </w:rPr>
      </w:pPr>
      <w:r w:rsidRPr="001E051E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6.05pt;margin-top:79.35pt;width:181.4pt;height:29.15pt;z-index:251660800;mso-width-percent:400;mso-height-percent:200;mso-width-percent:400;mso-height-percent:200;mso-width-relative:margin;mso-height-relative:margin" stroked="f">
            <v:textbox style="mso-fit-shape-to-text:t">
              <w:txbxContent>
                <w:p w:rsidR="001E051E" w:rsidRPr="001E051E" w:rsidRDefault="001E051E" w:rsidP="001E051E">
                  <w:pPr>
                    <w:spacing w:before="0" w:after="0"/>
                    <w:jc w:val="center"/>
                    <w:rPr>
                      <w:sz w:val="18"/>
                    </w:rPr>
                  </w:pPr>
                  <w:r w:rsidRPr="001E051E">
                    <w:rPr>
                      <w:sz w:val="18"/>
                    </w:rPr>
                    <w:t>Nacionalne tehnološke platforme Srbije</w:t>
                  </w:r>
                </w:p>
                <w:p w:rsidR="001E051E" w:rsidRPr="001E051E" w:rsidRDefault="001E051E" w:rsidP="001E051E">
                  <w:pPr>
                    <w:spacing w:before="0" w:after="0"/>
                    <w:jc w:val="center"/>
                    <w:rPr>
                      <w:sz w:val="18"/>
                    </w:rPr>
                  </w:pPr>
                  <w:r w:rsidRPr="001E051E">
                    <w:rPr>
                      <w:sz w:val="18"/>
                    </w:rPr>
                    <w:t>Akademija inženjerskih nauka Srbije</w:t>
                  </w:r>
                </w:p>
              </w:txbxContent>
            </v:textbox>
          </v:shape>
        </w:pict>
      </w:r>
      <w:r w:rsidR="00E76CAD" w:rsidRPr="00E76CAD">
        <w:rPr>
          <w:noProof/>
          <w:lang w:val="en-US"/>
        </w:rPr>
        <w:pict>
          <v:rect id="_x0000_s1027" style="position:absolute;left:0;text-align:left;margin-left:0;margin-top:0;width:595.3pt;height:34pt;z-index:251658752;mso-position-horizontal:center;mso-position-horizontal-relative:page;mso-position-vertical:bottom;mso-position-vertical-relative:page" fillcolor="#17365d" stroked="f">
            <w10:wrap anchorx="page" anchory="page"/>
            <w10:anchorlock/>
          </v:rect>
        </w:pict>
      </w:r>
      <w:r w:rsidR="004C67E7">
        <w:rPr>
          <w:noProof/>
          <w:lang w:eastAsia="sr-Latn-CS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page">
              <wp:posOffset>3441700</wp:posOffset>
            </wp:positionH>
            <wp:positionV relativeFrom="page">
              <wp:posOffset>9534525</wp:posOffset>
            </wp:positionV>
            <wp:extent cx="676275" cy="381000"/>
            <wp:effectExtent l="19050" t="0" r="9525" b="0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97EDF" w:rsidRPr="00952ABD" w:rsidSect="006F7F30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6F7F30"/>
    <w:rsid w:val="00004999"/>
    <w:rsid w:val="000613AA"/>
    <w:rsid w:val="000F7449"/>
    <w:rsid w:val="00171B99"/>
    <w:rsid w:val="00196DC3"/>
    <w:rsid w:val="001E051E"/>
    <w:rsid w:val="003070D3"/>
    <w:rsid w:val="00403234"/>
    <w:rsid w:val="004C67E7"/>
    <w:rsid w:val="0050617F"/>
    <w:rsid w:val="006F7F30"/>
    <w:rsid w:val="00952ABD"/>
    <w:rsid w:val="009C0B36"/>
    <w:rsid w:val="00A2012D"/>
    <w:rsid w:val="00B07164"/>
    <w:rsid w:val="00B66481"/>
    <w:rsid w:val="00B97EDF"/>
    <w:rsid w:val="00BB1CFD"/>
    <w:rsid w:val="00CF4BAA"/>
    <w:rsid w:val="00D3198A"/>
    <w:rsid w:val="00DC599C"/>
    <w:rsid w:val="00DD708A"/>
    <w:rsid w:val="00E76CAD"/>
    <w:rsid w:val="00E95C2E"/>
    <w:rsid w:val="00F101A9"/>
    <w:rsid w:val="00F5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D3"/>
    <w:pPr>
      <w:spacing w:before="120" w:after="120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5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1E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PBPetrovic</dc:creator>
  <cp:keywords/>
  <dc:description/>
  <cp:lastModifiedBy>PBPetrovic</cp:lastModifiedBy>
  <cp:revision>2</cp:revision>
  <cp:lastPrinted>2014-10-16T18:00:00Z</cp:lastPrinted>
  <dcterms:created xsi:type="dcterms:W3CDTF">2014-10-16T18:14:00Z</dcterms:created>
  <dcterms:modified xsi:type="dcterms:W3CDTF">2014-10-16T18:14:00Z</dcterms:modified>
</cp:coreProperties>
</file>