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544" w:rsidRDefault="00776544" w:rsidP="00776544">
      <w:pPr>
        <w:rPr>
          <w:lang w:val="sr-Cyrl-CS"/>
        </w:rPr>
      </w:pPr>
      <w:r w:rsidRPr="00776544">
        <w:rPr>
          <w:b/>
        </w:rPr>
        <w:drawing>
          <wp:anchor distT="0" distB="0" distL="114300" distR="114300" simplePos="0" relativeHeight="251659264" behindDoc="0" locked="0" layoutInCell="1" allowOverlap="1" wp14:anchorId="594D8B35" wp14:editId="0EE255B6">
            <wp:simplePos x="0" y="0"/>
            <wp:positionH relativeFrom="margin">
              <wp:align>left</wp:align>
            </wp:positionH>
            <wp:positionV relativeFrom="margin">
              <wp:posOffset>1270</wp:posOffset>
            </wp:positionV>
            <wp:extent cx="1151351" cy="1440000"/>
            <wp:effectExtent l="0" t="0" r="0" b="8255"/>
            <wp:wrapSquare wrapText="bothSides"/>
            <wp:docPr id="34" name="Picture 34" descr="fotozora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otozoran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351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524701667"/>
      <w:r w:rsidRPr="00776544">
        <w:rPr>
          <w:b/>
        </w:rPr>
        <w:t>ЗОРАН ЈОВАНОВИЋ</w:t>
      </w:r>
      <w:bookmarkEnd w:id="0"/>
      <w:r w:rsidRPr="00776544">
        <w:rPr>
          <w:lang w:val="sr-Cyrl-CS"/>
        </w:rPr>
        <w:t>, редовни члан Академије инжењерских наука Србије (АИНС) од 2012. године, Научни саветник Института за нуклеар</w:t>
      </w:r>
      <w:r w:rsidRPr="00776544">
        <w:rPr>
          <w:lang w:val="sr-Cyrl-CS"/>
        </w:rPr>
        <w:softHyphen/>
        <w:t xml:space="preserve">не науке Винча од 2002, Технички директор Центра за моторе и возила ИНН Винча од 1993 и Директор Лабораторије за моторе и моторна возила ИНН Винча (ЦМВ) од 2004. године. Члан Управног одбора Института ВИНЧА у два мандата (2005-2010). Представник садашње и свих претходних државних формација у групи експерата Уједињених Нација за буку моторних возила (UN/ECE/ITC/WP.29/GRB–ID 310) (од 1983-) и у групи експерата Уједињених Нација за транспорт опасних материја друмским путем (UN/ECE/ITC/WP.15 –ID 343) (од 1989-2014). </w:t>
      </w:r>
    </w:p>
    <w:p w:rsidR="00776544" w:rsidRPr="00776544" w:rsidRDefault="00776544" w:rsidP="00776544">
      <w:pPr>
        <w:rPr>
          <w:lang w:val="sr-Cyrl-CS"/>
        </w:rPr>
      </w:pPr>
      <w:bookmarkStart w:id="1" w:name="_GoBack"/>
      <w:bookmarkEnd w:id="1"/>
    </w:p>
    <w:p w:rsidR="00776544" w:rsidRPr="00776544" w:rsidRDefault="00776544" w:rsidP="00776544">
      <w:pPr>
        <w:rPr>
          <w:lang w:val="sr-Cyrl-CS"/>
        </w:rPr>
      </w:pPr>
      <w:r w:rsidRPr="00776544">
        <w:rPr>
          <w:lang w:val="sr-Cyrl-CS"/>
        </w:rPr>
        <w:t>Рођен 27. октобра 1950. године у Београду. Основну школу и гимназију завршио у Београду 1969. и дипломирао на МФУБ 1974. године на Одсеку за моторе и моторна возила са максималном ефикасношћу. Магистрирао је 1977. године на МФУБ из области сагорева</w:t>
      </w:r>
      <w:r w:rsidRPr="00776544">
        <w:rPr>
          <w:lang w:val="sr-Cyrl-CS"/>
        </w:rPr>
        <w:softHyphen/>
        <w:t>ња код дизел мотора, а докторирао 1983. на МФ у Крагујевцу из области 3Д нумеричког моделирања нереактивних и реактивних струјања у произвољној геометрији са покретним границама и објектима. На МФУБ запослен од 1975. године а од 1979.године је, са прекидима због иностранства, у ИНН Винча, као технички директор или директор ЦМВ.</w:t>
      </w:r>
    </w:p>
    <w:p w:rsidR="00776544" w:rsidRPr="00776544" w:rsidRDefault="00776544" w:rsidP="00776544">
      <w:pPr>
        <w:rPr>
          <w:lang w:val="sr-Cyrl-CS"/>
        </w:rPr>
      </w:pPr>
      <w:r w:rsidRPr="00776544">
        <w:rPr>
          <w:lang w:val="sr-Cyrl-CS"/>
        </w:rPr>
        <w:t>У наставној активности партиципирао у комисијама 12 докторских дисертација и 3 магистарске тезе. Са J.I.Ramosom (Carneggie-Mellon) I P.J.O’Rourke (Los Alamos) држао серију предавања из области нумеричког генерирања мрежа и 3Д моделирања сагоревања у произвољној геометрији.</w:t>
      </w:r>
    </w:p>
    <w:p w:rsidR="00776544" w:rsidRPr="00776544" w:rsidRDefault="00776544" w:rsidP="00776544">
      <w:pPr>
        <w:rPr>
          <w:lang w:val="sr-Cyrl-CS"/>
        </w:rPr>
      </w:pPr>
      <w:r w:rsidRPr="00776544">
        <w:rPr>
          <w:lang w:val="sr-Cyrl-CS"/>
        </w:rPr>
        <w:t>У научноистраживачкој делатности покрива три хетерогене научне области са укупно 227 публикација . Примарна област научне активности је примењена компјутерска динамика флуида у области мотора и моторних возила. Секундарна област је проблематика буке мотора и моторних возила док је терцијерна област проблематика транспорта опасних материја у опсегу од моделира</w:t>
      </w:r>
      <w:r w:rsidRPr="00776544">
        <w:rPr>
          <w:lang w:val="sr-Cyrl-CS"/>
        </w:rPr>
        <w:softHyphen/>
        <w:t>ња експлозије цистерни до оптимизације транспорта. Објавио је: 1 монографију међународног значаја, 4 рада-поглавља у међународним монографијама, 10 радова у међународним часописима са ISI-JCR-SCI листе , 7 радова у другим међународним часописима, 89 радова на међународним скуповима штампаних у целини, 2 монографије националног значаја, и друго. Официјелна цитира</w:t>
      </w:r>
      <w:r w:rsidRPr="00776544">
        <w:rPr>
          <w:lang w:val="sr-Cyrl-CS"/>
        </w:rPr>
        <w:softHyphen/>
        <w:t xml:space="preserve">ност 48. Одржао је 12 предавање по позиву. Члан програмског одбора на више од 20 међународних конференција.. Рецензент за часописе: Mathematics and Computer Simulation, Energy и Thermal Science. Руководилац/учесник у већем броју пројеката Министарства за науку (23). Члан матичног одбора Министарства науке за машинство/машинство и индустријски софтвер од 2010. </w:t>
      </w:r>
    </w:p>
    <w:p w:rsidR="00776544" w:rsidRPr="00776544" w:rsidRDefault="00776544" w:rsidP="00776544">
      <w:pPr>
        <w:rPr>
          <w:lang w:val="sr-Cyrl-CS"/>
        </w:rPr>
      </w:pPr>
      <w:r w:rsidRPr="00776544">
        <w:rPr>
          <w:lang w:val="sr-Cyrl-CS"/>
        </w:rPr>
        <w:t>У инжењерско стручном раду аутор/коаутор у 68 оригиналних техничких решења од којих су 14 нови производи у серијској производњи (нпр. елементи за редукцију буке аутобуса ФАП2226, пригушивач за возило ФАП1620 са инсерционим губитком изнад 25dB), 13 индустријски прототипови (нпр. Град</w:t>
      </w:r>
      <w:r w:rsidRPr="00776544">
        <w:rPr>
          <w:lang w:val="sr-Cyrl-CS"/>
        </w:rPr>
        <w:softHyphen/>
        <w:t xml:space="preserve">ски аутобус ФАП А537.4 са погоном на КПГ), 9 нова лабораторијска постројења (нпр. Универзални пробни сто за испитивае трансмисије возила) и 32 разна софтверска решења (нпр. LDEF: Компјутерски програм за моделирае динамике млаза горива) и базе података. </w:t>
      </w:r>
    </w:p>
    <w:p w:rsidR="00776544" w:rsidRPr="00776544" w:rsidRDefault="00776544" w:rsidP="00776544">
      <w:pPr>
        <w:rPr>
          <w:lang w:val="sr-Cyrl-CS"/>
        </w:rPr>
      </w:pPr>
      <w:r w:rsidRPr="00776544">
        <w:rPr>
          <w:lang w:val="sr-Cyrl-CS"/>
        </w:rPr>
        <w:t>У међународној сарадњи бројни вишеструки дужи боравци на светски познатим универзитетима и лабораторијама (Imperial College, London, UK, Cranfield Institute of Technology, Cranfield, UK, Lehrstuhl fuer Angewandte Thermodynamik (LAT), Aachen, BRD, Carneggie-Mellon University, Pittsburgh, USA, Istituto dei Motori CNR Napoli, Italia, Anstalt fuer Verbrennungsmotoren (AVL) prof. List, Graz, Austria итд). Кроз билатералну официјелну и персоналну сарадњу остварио више од 60 краћих студијских посета универзитетима, институтима и компанијама.</w:t>
      </w:r>
    </w:p>
    <w:p w:rsidR="00482C02" w:rsidRDefault="00776544" w:rsidP="00776544">
      <w:r w:rsidRPr="00776544">
        <w:rPr>
          <w:lang w:val="sr-Cyrl-CS"/>
        </w:rPr>
        <w:t>У организационом раду изузетно велики број активности инхерентних функцији директора пословног ентитета на домаћем и иностраном тржишту. Такође, активности и у оквиру Министар</w:t>
      </w:r>
      <w:r w:rsidRPr="00776544">
        <w:rPr>
          <w:lang w:val="sr-Cyrl-CS"/>
        </w:rPr>
        <w:softHyphen/>
        <w:t>ства за саобраћај vis-à-vis креирања законске регулативе у области транспорта опасних материја, активности у оквиру Министарства екологије око подзаконских аката, као и активности у оквиру Института за економику индустрије око планова развоја аутомобилске индустрије у земљи. Организација акредитоване тест лабораторије (пре 16 година) и акредитованог контролног тела (пре 14 година) у оквиру Лабораторије за моторе и возила ИНН Винча за већи број испитивања и контролних активности у области мотора и моторних возила.</w:t>
      </w:r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BE"/>
    <w:rsid w:val="002075C8"/>
    <w:rsid w:val="00471319"/>
    <w:rsid w:val="0070594D"/>
    <w:rsid w:val="00776544"/>
    <w:rsid w:val="00A70ACB"/>
    <w:rsid w:val="00CA06FB"/>
    <w:rsid w:val="00CB589F"/>
    <w:rsid w:val="00FE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5EC70-72DC-412E-BA63-0BB7066A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2018-11-27T09:36:00Z</dcterms:created>
  <dcterms:modified xsi:type="dcterms:W3CDTF">2018-11-27T09:36:00Z</dcterms:modified>
</cp:coreProperties>
</file>