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FE" w:rsidRPr="001D5FFE" w:rsidRDefault="001D5FFE" w:rsidP="001D5FFE">
      <w:r w:rsidRPr="001D5FFE">
        <w:rPr>
          <w:b/>
        </w:rPr>
        <w:drawing>
          <wp:anchor distT="0" distB="0" distL="114300" distR="114300" simplePos="0" relativeHeight="251659264" behindDoc="1" locked="0" layoutInCell="1" allowOverlap="1" wp14:anchorId="7033D444" wp14:editId="0F632EFD">
            <wp:simplePos x="0" y="0"/>
            <wp:positionH relativeFrom="margin">
              <wp:posOffset>0</wp:posOffset>
            </wp:positionH>
            <wp:positionV relativeFrom="margin">
              <wp:posOffset>16510</wp:posOffset>
            </wp:positionV>
            <wp:extent cx="1029600" cy="1440000"/>
            <wp:effectExtent l="0" t="0" r="0" b="8255"/>
            <wp:wrapSquare wrapText="bothSides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63"/>
      <w:r w:rsidRPr="001D5FFE">
        <w:rPr>
          <w:b/>
        </w:rPr>
        <w:t>Золтан З. Заварго</w:t>
      </w:r>
      <w:bookmarkEnd w:id="0"/>
      <w:r w:rsidRPr="001D5FFE">
        <w:t xml:space="preserve">, дописни члан АИНС од 2015. године, рођен је 1951. год. у Новом Саду. Дипломирао је на Технолошком факултету у Новом Саду 1975. где је магистрирао 1983. године а 1988. одбранио докторску дисертацију. Од 1977. године до 2016. био је запослен је на Технолошком факултету у Новом Саду. Каријеру је започео као асистент приправник а од 2003. године је редовни професор. </w:t>
      </w:r>
    </w:p>
    <w:p w:rsidR="001D5FFE" w:rsidRPr="001D5FFE" w:rsidRDefault="001D5FFE" w:rsidP="001D5FFE">
      <w:r w:rsidRPr="001D5FFE">
        <w:t xml:space="preserve">Научноистраживачка делатност. Био је учесник у 17 националних пројеката везаних ѕа оптимизацију и симулацију процеса, потрошњу енергије, коришћење обновљивих извора енергије и могућност производња биоетанола у индустрији шећера. Руководио је израдом 5 националних пројеката везаних оптимизацију потрошње топлоте у индустрији шећера. Овде спада и студија о могућностима производње биоетанола у Војводини. Био је учесник у 8 међународна пројекта, од којих је један, COSME Пројекат TRACE-KEI, у току. Координатор у 1 ИПА пројекту и локални координатор/подкоринатор био је у 3 Темпус пројекта, везаних за формирање курсева за индустрију и локалну заједницу. Коаутор 4 монографија међународног значаја, објавио је 34 рада у међународном часопису и 40 радова у домаћим часописима. Има 3 предавања по позиву са међународног скупа, 36 радова саопштена на међународним скуповима и 17 радова саопштених на националним скуповима. Према Scopus бази података укупнa цитираност преко 700 са аутоцитатом и преко 680 без аутоцитата свих aутoрa. Рецензент je 1 монографије, 1 збирке задатака и више научних радова. Члан је уређивачког одбора у 5 часописа такође је био члан у 7 програмских одбора међународних, регионалних и конференција са међународним учешћем. </w:t>
      </w:r>
    </w:p>
    <w:p w:rsidR="001D5FFE" w:rsidRPr="001D5FFE" w:rsidRDefault="001D5FFE" w:rsidP="001D5FFE">
      <w:r w:rsidRPr="001D5FFE">
        <w:t>Наставна делатност. Ментор је био у изради 5 докторских дисертација и 2 магистарска рада као и бројних дипломских радова. Има објављен 1 универзитетски уџбеник. Едитор је једног приручника за индустрију коаутор је 5 приручника за потребе индустрије. Оформио је више предмета на редовним (Енергетика у прехрамбеној индустрији и Енергетска ефикасност технолошких процеса), последипломским (Процену ризика и Risk assessments of ndustrial systems) и докторским студијна (Ексергетска анализа технолошких процеса)као и мастер академске студије на енлесхом језику са партнером из Немачке.</w:t>
      </w:r>
    </w:p>
    <w:p w:rsidR="001D5FFE" w:rsidRPr="001D5FFE" w:rsidRDefault="001D5FFE" w:rsidP="001D5FFE">
      <w:r w:rsidRPr="001D5FFE">
        <w:t>Стручни рад огледа се у развојним пројектима за индустрију, писања приручника за индустрију, енергетске анализе, курсеви за индустрију и студије. Посебно треба истаћи 3 развојно истраживачка пројекта са индустријом шећера (Шећерана Црвенка, Шеђерана Жабаљ, Шећерана Пећинци и Шећерана Ковачица). У оквиру сарадње са Шећераном и са Аlltech-Србија из Сенте формирани су и одржани курсеви на тему одрживих технологија. Са Аlltech-Србија настаљена је сарадња на пројекту ˜Aнaлизa eнeргeтскe eфикaснoсти прoцeсa прoизвoдњe и дoнoшeњe мeрa зa минимизaциjу пoтрoшњe eнeргиje˜. Поред тога сарађивао је са Индустријом грађевинског материјала у Темерину, Рафинеријом гаса Елемир, Рафинеријом нафте Нови Сад, Фабрика минералних ђубрива Нови Сад и Институтом за заштиту на раду.</w:t>
      </w:r>
    </w:p>
    <w:p w:rsidR="001D5FFE" w:rsidRPr="001D5FFE" w:rsidRDefault="001D5FFE" w:rsidP="001D5FFE">
      <w:r w:rsidRPr="001D5FFE">
        <w:t xml:space="preserve">Међународна активност кандидата обухвата сарадња у оквиру пројекта као и краће посете и студијски боравци. Има сарадњу са следећим институцијама у Белгији, Немачкој, Мађарској, Аустрији, Словенији, Македонији, Босна и Херцеговина). Студијски боравци у Мађарској, Белгији, Немачкој, Шведској, Италији и Шпанији. . </w:t>
      </w:r>
    </w:p>
    <w:p w:rsidR="001D5FFE" w:rsidRPr="001D5FFE" w:rsidRDefault="001D5FFE" w:rsidP="001D5FFE">
      <w:r w:rsidRPr="001D5FFE">
        <w:t>Организациона делатност. У три мандата био је декан (2004 - 2012), и у три мандата в.д. декана (2012 – 2015), у једном мандату био је продекан за наставу а пре тога у више мандата шeф Кaтeдрe зa oпштe инжeњeрскe дисциплинe. Био је члан комисије за стицање научних звања у пеиоду од 2006 - 2010. год. и подпредседник Сaвeт зa биoгoривa Пoкрajинскoг сeкрeтaриjaтa зa eнeргeтику и минeрaлнe сирoвинe. Председник је управног одбора Удружења „Кластер за енергетску ефикасност Члан је СХД и Друштва термичара Србије.</w:t>
      </w:r>
    </w:p>
    <w:p w:rsidR="001D5FFE" w:rsidRPr="001D5FFE" w:rsidRDefault="001D5FFE" w:rsidP="001D5FFE">
      <w:r w:rsidRPr="001D5FFE">
        <w:br w:type="page"/>
      </w:r>
      <w:bookmarkStart w:id="1" w:name="_GoBack"/>
      <w:bookmarkEnd w:id="1"/>
    </w:p>
    <w:p w:rsidR="00482C02" w:rsidRDefault="001D5FFE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1D5FFE"/>
    <w:rsid w:val="002075C8"/>
    <w:rsid w:val="00471319"/>
    <w:rsid w:val="0070594D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2018-12-13T11:03:00Z</dcterms:created>
  <dcterms:modified xsi:type="dcterms:W3CDTF">2018-12-13T11:03:00Z</dcterms:modified>
</cp:coreProperties>
</file>