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BE" w:rsidRPr="00E06ABE" w:rsidRDefault="00E06ABE" w:rsidP="00E06ABE">
      <w:pPr>
        <w:spacing w:after="60" w:line="240" w:lineRule="exact"/>
        <w:rPr>
          <w:lang w:val="sr-Cyrl-RS"/>
        </w:rPr>
      </w:pPr>
      <w:bookmarkStart w:id="0" w:name="_GoBack"/>
      <w:r w:rsidRPr="00E06ABE">
        <w:rPr>
          <w:b/>
          <w:caps/>
          <w:noProof/>
          <w:lang w:eastAsia="sr-Latn-RS"/>
        </w:rPr>
        <w:drawing>
          <wp:anchor distT="0" distB="0" distL="114300" distR="114300" simplePos="0" relativeHeight="251659264" behindDoc="1" locked="0" layoutInCell="1" allowOverlap="1" wp14:anchorId="09B1417A" wp14:editId="7029AE26">
            <wp:simplePos x="0" y="0"/>
            <wp:positionH relativeFrom="margin">
              <wp:posOffset>-30480</wp:posOffset>
            </wp:positionH>
            <wp:positionV relativeFrom="margin">
              <wp:posOffset>24130</wp:posOffset>
            </wp:positionV>
            <wp:extent cx="1281600" cy="1440000"/>
            <wp:effectExtent l="0" t="0" r="0" b="8255"/>
            <wp:wrapSquare wrapText="bothSides"/>
            <wp:docPr id="1" name="Picture 1" descr="D:\My Pictures\foto srdjan\Srdj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Pictures\foto srdjan\Srdj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8053" t="3999" r="8053"/>
                    <a:stretch/>
                  </pic:blipFill>
                  <pic:spPr bwMode="auto">
                    <a:xfrm>
                      <a:off x="0" y="0"/>
                      <a:ext cx="1281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06"/>
      <w:bookmarkEnd w:id="0"/>
      <w:r w:rsidRPr="00E06ABE">
        <w:rPr>
          <w:b/>
          <w:caps/>
          <w:lang w:val="sr-Cyrl-RS"/>
        </w:rPr>
        <w:t>Срђан Станковић</w:t>
      </w:r>
      <w:bookmarkEnd w:id="1"/>
      <w:r w:rsidRPr="00E06ABE">
        <w:rPr>
          <w:lang w:val="sr-Cyrl-RS"/>
        </w:rPr>
        <w:t xml:space="preserve">, дописни члан АИНС од 2010, рођен је 27. априла 1945. године. Стекао је звање дипломираног инжењера на Електротехничком факултету Универзитета у Београду 1968. године. Звање магистра и доктора наука стекао је 1972. и 1975. године на истом факултету. Магистарски и докторски рад су му били из области идентификације система; ментор на докторском раду је био Проф. Питер Ејкхоф са Техничког универзитета у Ајндховену, Холандија. </w:t>
      </w:r>
    </w:p>
    <w:p w:rsidR="00E06ABE" w:rsidRPr="00E06ABE" w:rsidRDefault="00E06ABE" w:rsidP="00E06ABE">
      <w:pPr>
        <w:spacing w:after="60" w:line="240" w:lineRule="exact"/>
        <w:rPr>
          <w:lang w:val="sr-Cyrl-RS"/>
        </w:rPr>
      </w:pPr>
      <w:r w:rsidRPr="00E06ABE">
        <w:rPr>
          <w:lang w:val="sr-Cyrl-RS"/>
        </w:rPr>
        <w:t>Радио је у Институту за нуклеарне науке, Винча, Београд, од 1968. до 1972. године. Од 1973. године запослен је на Електротехничком факултету Универзитета у Београду, где је сада професор емеритус, изабран од стране Сената Универзитета у Београду. Био је гостујући истраживач на Техничком универзитету у Ајндховену, Холандија 1972 до 1973. године. Био је гостујући професор на Универзитету Санта Клара, Калифорнија, од 1987. до 1988. године, као и 1998., 2001. и 2003. године. Био је консултант у различитим државним и привредним институцијама, где је узео учешће у многобројним пројектима и инжењерским имплементацијама (Металуршки комбинат Смедерево, Инститиут за нуклеарне науке, Винча, Институт „Михајло Пупин“, Београд, Институт за примењену математику и електронику, Београд, Министарство здравља, Институт Влатаком, Београд, где је актуелни председник Научног већа, итд.).</w:t>
      </w:r>
    </w:p>
    <w:p w:rsidR="00E06ABE" w:rsidRPr="00E06ABE" w:rsidRDefault="00E06ABE" w:rsidP="00E06ABE">
      <w:pPr>
        <w:spacing w:after="60" w:line="240" w:lineRule="exact"/>
        <w:rPr>
          <w:lang w:val="sr-Cyrl-RS"/>
        </w:rPr>
      </w:pPr>
      <w:r w:rsidRPr="00E06ABE">
        <w:rPr>
          <w:lang w:val="sr-Cyrl-RS"/>
        </w:rPr>
        <w:t xml:space="preserve">Његова наставна активност обухвата различите области. Увео је на Електротехничком факултету Универзитета у Београду предмете Стохастички системи и естимација стања, Дигитална обрада сигнала, Адаптивни системи, Вештачка интелигенција и неуралне мреже и Системи одлучивања у медицини. Данас предаје на Одсеку за сигнале и системе Електротехничког факулета, као и на Мултидисциплинарним студијама при Универзитету у Београду. Био је ментор у више од 40 магистарских и мастер радова и 15 докторских теза. Објавио је књигу „Нелинеарни системи управљања“ са Проф. Р. Томовићем. </w:t>
      </w:r>
    </w:p>
    <w:p w:rsidR="00E06ABE" w:rsidRPr="00E06ABE" w:rsidRDefault="00E06ABE" w:rsidP="00E06ABE">
      <w:pPr>
        <w:spacing w:after="60" w:line="240" w:lineRule="exact"/>
        <w:rPr>
          <w:lang w:val="sr-Cyrl-RS"/>
        </w:rPr>
      </w:pPr>
      <w:r w:rsidRPr="00E06ABE">
        <w:rPr>
          <w:lang w:val="sr-Cyrl-RS"/>
        </w:rPr>
        <w:t>Проф. Срђан Станковић је објавио многобројне научне и стручне радове (више од 300, са преко 1500 цитата) у различитим пољима, као што су идентификација система, стохастички системи, естимација стања, дигитална обрада сигнала, обрада медицинских слика, велики системи, неуралне мреже, итд. Био је руководилац многих научно-истраживачких и развојних пројеката било у склопу Министарства науке, било у привреди (Адаптивни системи управљања, Развој интелигентних контролера, Обрада и препознавање телекомуникационих сигнала, Телемедицина, Пројектовање и имплементација рачунарског система за управљање завршном пругом топле ваљаонице, итд). Био је научни руководилац трију ТЕМПУС пројеката, везаних за развој курикулума за ИКТ у медицини и реструктуирање докторских студија у Србији. Имао је многобројне презентације својих истраживачких резултата широм света. У фокусу текућих истраживања су му велики системи, мулти-агент системи, неуралне мреже и обрада видео сигнала.</w:t>
      </w:r>
    </w:p>
    <w:p w:rsidR="001061FF" w:rsidRPr="00E06ABE" w:rsidRDefault="00E06ABE" w:rsidP="00E06ABE">
      <w:pPr>
        <w:jc w:val="left"/>
        <w:rPr>
          <w:lang w:val="sr-Cyrl-RS"/>
        </w:rPr>
      </w:pPr>
      <w:r w:rsidRPr="00E06ABE">
        <w:rPr>
          <w:lang w:val="sr-Cyrl-RS"/>
        </w:rPr>
        <w:t>Био је шеф Катедре за аутоматику, као и Катедре и Одсека за сигнале и системе Електротехничког факултета Универзитета у Београду у оквиру више мандата. Био је члан Комитета за теорију Међународне федерације за аутоматско управљање (IFAC). Био је председник или члан организационих или програмских одбора многих симпозијума и конференција, члан издавачког одбора научних и стручних часописа, као и члан различитих професионалних организација. Био је председник Друштва за електронику, телекомуникације, рачунарску технику, аутоматику и нуклеарну технику (ЕТРАН). Био је председник Националног савета за високо образовање Републике Србије током осам година, члан Бироа Комитета за образовне политике и праксу (CDPPE) Савета Европе, као и члан Радне групе за високо образовање Савета Европе. Делегат је Србије у Европском удружењу за аутоматско управљање (EUCA).</w:t>
      </w:r>
    </w:p>
    <w:sectPr w:rsidR="001061FF" w:rsidRPr="00E06ABE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E06A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2019-02-18T10:45:00Z</dcterms:created>
  <dcterms:modified xsi:type="dcterms:W3CDTF">2019-02-18T10:45:00Z</dcterms:modified>
</cp:coreProperties>
</file>