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93" w:rsidRPr="00DF1293" w:rsidRDefault="00DF1293" w:rsidP="00DF1293">
      <w:pPr>
        <w:rPr>
          <w:lang w:val="sr-Cyrl-RS"/>
        </w:rPr>
      </w:pPr>
      <w:bookmarkStart w:id="0" w:name="_GoBack"/>
      <w:r w:rsidRPr="00DF1293">
        <w:rPr>
          <w:b/>
        </w:rPr>
        <w:drawing>
          <wp:anchor distT="0" distB="0" distL="114300" distR="114300" simplePos="0" relativeHeight="251659264" behindDoc="0" locked="0" layoutInCell="1" allowOverlap="1" wp14:anchorId="443EEC30" wp14:editId="3CF7C52E">
            <wp:simplePos x="0" y="0"/>
            <wp:positionH relativeFrom="margin">
              <wp:posOffset>-30480</wp:posOffset>
            </wp:positionH>
            <wp:positionV relativeFrom="margin">
              <wp:posOffset>24130</wp:posOffset>
            </wp:positionV>
            <wp:extent cx="1015200" cy="1440000"/>
            <wp:effectExtent l="0" t="0" r="0" b="825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647"/>
      <w:bookmarkEnd w:id="0"/>
      <w:r w:rsidRPr="00DF1293">
        <w:rPr>
          <w:b/>
        </w:rPr>
        <w:t>СРБИСЛАВ ДЕНЧИЋ</w:t>
      </w:r>
      <w:bookmarkEnd w:id="1"/>
      <w:r w:rsidRPr="00DF1293">
        <w:rPr>
          <w:lang w:val="sr-Cyrl-RS"/>
        </w:rPr>
        <w:t>, редовни члан Академије инжењерских наука Србије од 2018. године, научни саветник Института за ратарство и повртарство, редован професор Државног Aграрног универзитета Харков, Украјина. Рођен је 29. јула 1953. године у Инђији од оца Стратимира и мајке Анђелке. Основну школу и гимназију је завршио у Инђији. Пољопривредни факултет, у Новом Саду, завршио је 1978. године. По завршетку редовних студија запослио се 1979. године у Институту за ратарство и повртарство у Новом Саду и изабран је за асистента. Магистрирао је 1984. а докторску дисертацију под насловом ''Генетска анализа архитектуре класа пшенице'' је одбранио 1989. У звање научног сарадника је изабран 1990. вишег научног сарадника 1995. а у звање научног саветника изабран је 1999. године. Изабран је 2008. године за редовног професора генетике на Државном Аграрном универзитету у Херсону (Украјина) где предаје предмет Генетику.</w:t>
      </w:r>
    </w:p>
    <w:p w:rsidR="00DF1293" w:rsidRPr="00DF1293" w:rsidRDefault="00DF1293" w:rsidP="00DF1293">
      <w:pPr>
        <w:rPr>
          <w:lang w:val="sr-Cyrl-RS"/>
        </w:rPr>
      </w:pPr>
      <w:r w:rsidRPr="00DF1293">
        <w:rPr>
          <w:lang w:val="sr-Cyrl-RS"/>
        </w:rPr>
        <w:t xml:space="preserve">У наставној активности је држао део наставе из предмета Семенарство на редовним студијама, као и предавања из предмета Специјално оплемењивање на постдипломским студијама на Пољопривредном факултету у Новом Саду и Оплемењивање организама на Природно-математичком факултету у Новом Саду. Од 2007. године држи предавања из предмета Генетика и Семенарство, редовним студентима 2. и 3. године на Државном Аграрном универзитету Херсон у Украјини. Био је у комисији за оцену и одбрану 6 магистарских и 8 докторских дисертација. Написао је књигу Наука и пракса семенарства стрних жита, која се користи као помоћни уџбеник. </w:t>
      </w:r>
    </w:p>
    <w:p w:rsidR="00DF1293" w:rsidRPr="00DF1293" w:rsidRDefault="00DF1293" w:rsidP="00DF1293">
      <w:pPr>
        <w:rPr>
          <w:lang w:val="sr-Cyrl-RS"/>
        </w:rPr>
      </w:pPr>
      <w:r w:rsidRPr="00DF1293">
        <w:rPr>
          <w:lang w:val="sr-Cyrl-RS"/>
        </w:rPr>
        <w:t xml:space="preserve">У научноистраживачкој делатности ради у области генетике и оплемењивања стрних жита, фенотипизацији и генотипизацији квантитативних и квалитативних својстава у банци гена и оплемењивачким програмима пшенице, њених прародитеља и сродника. Ради и у области протеинске структуре и минералног састава пшеничног зрна. Из ових области објавио је 1 поглавље и 5 радова-поглавља у међународним монографијама, 17 радова у међународним часописима ISI-JCR-SCI листе, 19 радова у другим међународним научним часописима, 74 рада саопштена на међународним скуповима штампаних у целини, једна монографија националног значај, 2 позивна предавања на међународним скуповима, велики број радова у националним часописима као и саопштења на домаћим научним скуповима. Цитираност према SCOPUS-у је 414 без самоцитата. Рецензент је за међународнe часописe: Food Chemistry, Journal of Agricultural Science i Cereal Research Communications. </w:t>
      </w:r>
    </w:p>
    <w:p w:rsidR="00DF1293" w:rsidRPr="00DF1293" w:rsidRDefault="00DF1293" w:rsidP="00DF1293">
      <w:pPr>
        <w:rPr>
          <w:lang w:val="sr-Cyrl-RS"/>
        </w:rPr>
      </w:pPr>
      <w:r w:rsidRPr="00DF1293">
        <w:rPr>
          <w:lang w:val="sr-Cyrl-RS"/>
        </w:rPr>
        <w:t>U инжењерско стручном раду аутор и коаутор је 127 сорти озиме, јаре, дурум, компактум и спелта пшенице, озимог јечма и озимог тритикалеа признатих у Републици Србији. Многе од тих сората су биле а неке су и данас заступљене у производњи у Републици Србији. Ове сорте су заузимале 30% до 80% од укупно засејаних површина под пшеницом у Републици Србији. Такође је аутор 38 сорти пшенице и једне сорте тритикалеа регистроване у земљама Европске Уније и другим замљама као што су Русија, Украјина, Канада, итд. Неколико његових сората се гаје у масовној производњи у Украјини, Русији, Бугарској, Републици Чешкој, Ирану, Узбекистану, Канади, итд. Био је руководилац неколико домађих пројеката и учесник на више пројеката које је финансирало Министарство за просвету, нуаку и технолошки развој Републике Србије. Учествовао је као предавач на свим Саветовањима агронома Србије у последњих 20 година. Поред тога је обављао и едукацију агрономске струке на многобројним регионалним и локалним саветовањима како у Србији тако и у земљама где се гаје сорте чији је он аутор.</w:t>
      </w:r>
    </w:p>
    <w:p w:rsidR="00DF1293" w:rsidRPr="00DF1293" w:rsidRDefault="00DF1293" w:rsidP="00DF1293">
      <w:pPr>
        <w:rPr>
          <w:lang w:val="sr-Cyrl-RS"/>
        </w:rPr>
      </w:pPr>
      <w:r w:rsidRPr="00DF1293">
        <w:rPr>
          <w:lang w:val="sr-Cyrl-RS"/>
        </w:rPr>
        <w:t>У међународној сарадњи био је члан ECPGR (европски коперативни програм за генетске ресурсе са седиштем у Риму) где је представљао нашу земљу. Сарађује са великим бројем институција које се баве стварањем нових сорти пшенице и унапређењем производње хране у свету. Спољни члан је највеће институцији за генетику и оплемењивање пшенице и кукуруза, CIМYТ (Мексико).</w:t>
      </w:r>
    </w:p>
    <w:p w:rsidR="00DF1293" w:rsidRPr="00DF1293" w:rsidRDefault="00DF1293" w:rsidP="00DF1293">
      <w:pPr>
        <w:rPr>
          <w:lang w:val="sr-Cyrl-RS"/>
        </w:rPr>
      </w:pPr>
      <w:r w:rsidRPr="00DF1293">
        <w:rPr>
          <w:lang w:val="sr-Cyrl-RS"/>
        </w:rPr>
        <w:t>У организационом раду био је управник Завода за стрна жита у Институту за ратарство и повртарство, председник Научног већа Института, координатор за науку и менторство у Институту. Редован члан је Војвођанске академије наука и уметности од 2013. У АИНС (дописни члан од 2004.) је члан међуодељенског одбора за храну и био је у Програмском одбору недавно одржаног скупа „Генетички ресурси у пољопривреди и шумарству“ чији је организатор била АИНС.</w:t>
      </w:r>
    </w:p>
    <w:p w:rsidR="00482C02" w:rsidRPr="00DF1293" w:rsidRDefault="00DF1293">
      <w:pPr>
        <w:rPr>
          <w:lang w:val="sr-Cyrl-RS"/>
        </w:rPr>
      </w:pPr>
    </w:p>
    <w:sectPr w:rsidR="00482C02" w:rsidRPr="00DF1293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C4"/>
    <w:rsid w:val="002075C8"/>
    <w:rsid w:val="00471319"/>
    <w:rsid w:val="005423C4"/>
    <w:rsid w:val="0070594D"/>
    <w:rsid w:val="00A70ACB"/>
    <w:rsid w:val="00CA06FB"/>
    <w:rsid w:val="00CB589F"/>
    <w:rsid w:val="00DF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C3F3D-D4CF-4776-BD08-E1577F9A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2018-11-19T08:46:00Z</dcterms:created>
  <dcterms:modified xsi:type="dcterms:W3CDTF">2018-11-19T08:46:00Z</dcterms:modified>
</cp:coreProperties>
</file>