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012" w:rsidRPr="00B27012" w:rsidRDefault="00B27012" w:rsidP="00B27012"/>
    <w:p w:rsidR="00B27012" w:rsidRPr="00B27012" w:rsidRDefault="00B27012" w:rsidP="00B27012">
      <w:r w:rsidRPr="00B27012">
        <w:rPr>
          <w:b/>
        </w:rPr>
        <w:drawing>
          <wp:anchor distT="0" distB="0" distL="114300" distR="114300" simplePos="0" relativeHeight="251659264" behindDoc="0" locked="0" layoutInCell="1" allowOverlap="1" wp14:anchorId="041592AA" wp14:editId="4AA835E2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044000" cy="1440000"/>
            <wp:effectExtent l="0" t="0" r="3810" b="8255"/>
            <wp:wrapSquare wrapText="bothSides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profes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4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Toc524701714"/>
      <w:r w:rsidRPr="00B27012">
        <w:rPr>
          <w:b/>
        </w:rPr>
        <w:t>СЛОБОДАН Д. ПЕТРОВИЋ</w:t>
      </w:r>
      <w:bookmarkEnd w:id="0"/>
      <w:r w:rsidRPr="00B27012">
        <w:t xml:space="preserve">, редовни члан АИНС од 2007. године. Рођен је 09.05.1950. године у Београду, од оца Драгослава и мајке Гордане, рођене Крстић. Основну и средњу школу завршио је у Београду, са одличним успехом, и носилац је дипломе “Вук Караџић“. На Технолошко-металуршком факултету, Универзитета у Београду, завршио је редовне (1969.-1974, смер органско-технолошки), и магистарске студије (1974.-1976, одсек Органска хемија) и докторирао 1984. Био је на студијском боравку у Wageningen-u 1989, Холандија (Agricultural University, Department of Organic Chemistry). У периоду од 1977. до 2015. године, стално је запослен на </w:t>
      </w:r>
      <w:r w:rsidRPr="00B27012">
        <w:rPr>
          <w:lang w:val="sr-Cyrl-RS"/>
        </w:rPr>
        <w:t>ТМФ Београд</w:t>
      </w:r>
      <w:r w:rsidRPr="00B27012">
        <w:t>, прошавши сва звања (1977. год. асистент-при</w:t>
      </w:r>
      <w:r w:rsidRPr="00B27012">
        <w:softHyphen/>
        <w:t>правник, 1980. год. асистент, 1984. год. доцент, 1991. год. ванр. професор, 1996. године- редовни професор), 2016. постао је професор емеритус Универзитета у Београду.Од 1999-2010. године је саветник председника Хемофарма. Држао је предавања из предмета Органска хемија и Хемија природних органских једињења, и Синтеза фармацеутски активних једињења и више разних пред</w:t>
      </w:r>
      <w:r w:rsidRPr="00B27012">
        <w:softHyphen/>
        <w:t>мета на последипломским студијама. Ментор је 9 одбрањених докторских дисертација,10 маги</w:t>
      </w:r>
      <w:r w:rsidRPr="00B27012">
        <w:softHyphen/>
        <w:t>старских и 58 дипломских радова. У свом научном и стручном раду посебно се бавио проучавањем синтезе, структуре и својстава органских једињења, нарочито једињења са амидном везом и фармацеутски активних органских молекула. Радио је и на развоју, оптимизацији и инже</w:t>
      </w:r>
      <w:r w:rsidRPr="00B27012">
        <w:softHyphen/>
        <w:t>њеризацији органско-технолошких поступака, трансферу технологије, анализи утицаја индустриј</w:t>
      </w:r>
      <w:r w:rsidRPr="00B27012">
        <w:softHyphen/>
        <w:t>ских објеката на животну средину и на заштити индустријске својине (примена иновација у пракси, патенти и сл.)</w:t>
      </w:r>
    </w:p>
    <w:p w:rsidR="00B27012" w:rsidRPr="00B27012" w:rsidRDefault="00B27012" w:rsidP="00B27012">
      <w:r w:rsidRPr="00B27012">
        <w:t>О научном и стручном доприносу може се закључити на основу прегледа више од 900 референци, где се истиче 252 научна рада у часописима (174 рада из категорије М20; број цитата &gt;1620, h-индекс 20) и саопштења 326 радова на научним скуповима (М30 -170).Објавио је истакнуту монографију од националног значаја, 4 поглавља у књигама међународног значаја (М13-3, М14-1) и 10 поглавља у зборницима националног значаја (М45). Коаутор је 68 техничких решења (М82-37) и 18 реализованих патената (2 на међународном нивоу) и више од 50 патентних пријава, више од 100 пројеката, елабората, студија и учесник међународних пројеката (4). Био је водећи истраживач и руководилац различитих пројеката, фундаменталних и примењених.Аутор је 9 уџбеника или књига.Више пута председник и члан научног и организационог одбора, као и председавајући разних домаћих и интернационалних научних и стручних скупова, и рецезент бројних међународних (више од 15) и домаћих часописа. Добитник је више награда и признања при чему се истичу: 2002 проглашен за проналазача године од стране Савеза проналазача Југославије и добио 2002-2007, више златних и сребрних плакета на међународној манифестацији Тесла Фест у Новом Саду и на међународној изложби проналазака- Београд. Златна медаља на VI Московском салону интелектуалне својине Archimedes 2003. Специјална златна медаља WIPO (World Intellectual Property Organization, Geneva) 2003. за изузетан проналазак. Медаља за изузетан допринос примени науке у индустрији 2003, Српско хемијско друштво. Орден витеза Тантае Молис и орден заслуга за иновације Tantae Molis, степен командир, од стране ICEPEC A.S.B.L. Институт Европске Заједнице, Брисел 2004. и 2005. у знак признања за постигнута достигнућа у научном истраживању и креативном раду, због значајног броја патената и доприноса у хуманизму, Ордена Grand Prix ICEPEC-a 2008, због примене проналазака у индустрији и трансфера технологије.Награда града Београда за проналазаштво за 2007. годину, Теслина награда за проналазаштво, иноваторство и рационализаштво 2010.године и 2015.године награда Привреде коморе Србије за иновативност и постигнуте резултате у науци.</w:t>
      </w:r>
    </w:p>
    <w:p w:rsidR="00482C02" w:rsidRDefault="00B27012" w:rsidP="00B27012">
      <w:r w:rsidRPr="00B27012">
        <w:t>Од 1992. до 1995. год. био је продекан за научно-истраживачки рад и сарадњу са привредом, а 1992. године председник Савета ТМФ-а. Члан је Председништва Српског хемијског друштва од 1997.године, Експерт је Савезног Министарства за науку, технологију и развој из области хемије, хемијског инжењерства и заштите животне средине (од 1993). Члан је уредништва часописа Наука, техника и безбедност, Хемијска индустрија и Acta Periodica Technologica. Члан Управног одбора фирме Прва Искра – Барич (1998-1989 и 1994-1997.), ТМФ (1998-2002.), Управног одбора Хемофарм концерна (2000-2004.) и Савета за науку и технолошку политику Републике Србије (2001.-2003.). Носилац је лиценце одговорног пројектанта технолошких процеса Инжењерске коморе Србије од 2004. године. Председник Комитета за техничке проналаске ICEPEC-a (Брисел, Белгија) од 2005. године. Председник Управног одбора Акредитационог тела Србије од 2006.-2010. године</w:t>
      </w:r>
      <w:bookmarkStart w:id="1" w:name="_GoBack"/>
      <w:bookmarkEnd w:id="1"/>
    </w:p>
    <w:sectPr w:rsidR="00482C02" w:rsidSect="007059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57F"/>
    <w:rsid w:val="002075C8"/>
    <w:rsid w:val="0027457F"/>
    <w:rsid w:val="00471319"/>
    <w:rsid w:val="0070594D"/>
    <w:rsid w:val="00A70ACB"/>
    <w:rsid w:val="00B27012"/>
    <w:rsid w:val="00CA06FB"/>
    <w:rsid w:val="00CB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4EDF62-8FD4-40FB-9C35-E814100D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2"/>
        <w:szCs w:val="22"/>
        <w:lang w:val="sr-Latn-R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2</cp:revision>
  <dcterms:created xsi:type="dcterms:W3CDTF">2018-12-06T08:24:00Z</dcterms:created>
  <dcterms:modified xsi:type="dcterms:W3CDTF">2018-12-06T08:24:00Z</dcterms:modified>
</cp:coreProperties>
</file>