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40" w:rsidRPr="00B72140" w:rsidRDefault="00B72140" w:rsidP="00B72140">
      <w:r w:rsidRPr="00B72140">
        <w:rPr>
          <w:b/>
        </w:rPr>
        <w:drawing>
          <wp:anchor distT="71755" distB="71755" distL="71755" distR="71755" simplePos="0" relativeHeight="251659264" behindDoc="0" locked="0" layoutInCell="1" allowOverlap="1" wp14:anchorId="74B9E049" wp14:editId="19DE39F2">
            <wp:simplePos x="0" y="0"/>
            <wp:positionH relativeFrom="margin">
              <wp:posOffset>-45720</wp:posOffset>
            </wp:positionH>
            <wp:positionV relativeFrom="margin">
              <wp:posOffset>1270</wp:posOffset>
            </wp:positionV>
            <wp:extent cx="1061085" cy="1391920"/>
            <wp:effectExtent l="0" t="0" r="5715" b="0"/>
            <wp:wrapSquare wrapText="bothSides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3" r="10333" b="3283"/>
                    <a:stretch/>
                  </pic:blipFill>
                  <pic:spPr bwMode="auto">
                    <a:xfrm>
                      <a:off x="0" y="0"/>
                      <a:ext cx="1061085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713"/>
      <w:r w:rsidRPr="00B72140">
        <w:rPr>
          <w:b/>
        </w:rPr>
        <w:t>Радивој Петровић</w:t>
      </w:r>
      <w:r w:rsidRPr="00B72140">
        <w:rPr>
          <w:b/>
          <w:lang w:val="sr-Cyrl-RS"/>
        </w:rPr>
        <w:t>,</w:t>
      </w:r>
      <w:bookmarkEnd w:id="0"/>
      <w:r w:rsidRPr="00B72140">
        <w:t xml:space="preserve"> </w:t>
      </w:r>
      <w:r w:rsidRPr="00B72140">
        <w:rPr>
          <w:lang w:val="sr-Cyrl-RS"/>
        </w:rPr>
        <w:t xml:space="preserve">редовни </w:t>
      </w:r>
      <w:bookmarkStart w:id="1" w:name="_GoBack"/>
      <w:bookmarkEnd w:id="1"/>
      <w:r w:rsidRPr="00B72140">
        <w:rPr>
          <w:lang w:val="sr-Cyrl-RS"/>
        </w:rPr>
        <w:t xml:space="preserve">члан АИНС од 2009, </w:t>
      </w:r>
      <w:r w:rsidRPr="00B72140">
        <w:t>рођен je 12. октобра 1933. године. Гимназију завршио у Београду 1952. Дипломирао је на Електротехничком факултету Универзитета у Београду 1958. године, а магистрирао и докторирао на истом факултету 1961. и 1964. године. И магистарски и докторат били су посвећени проблемима у теорији оптималне контроле и теорији оптимизације и рачунарским апликацијама у решавању сложених задатака оптимизације.</w:t>
      </w:r>
    </w:p>
    <w:p w:rsidR="00B72140" w:rsidRPr="00B72140" w:rsidRDefault="00B72140" w:rsidP="00B72140">
      <w:r w:rsidRPr="00B72140">
        <w:rPr>
          <w:lang w:val="sr-Cyrl-RS"/>
        </w:rPr>
        <w:t>З</w:t>
      </w:r>
      <w:r w:rsidRPr="00B72140">
        <w:t>апочео је као научни сарадник Института за нуклеарне науке у Београду, Винча, од 1957. до 1962. године. Године 1962. придружио се Институту "Михајло Пупин" из Београда, прво као Истраживачки сарадник, а потом је постављен за шефа Лабораторије за аутоматизацију. Касније је служио као научни саветник у Одељењу за оперативна истраживања. Последњих десет година професионалне делатности радио је као директор научног рада Института "Михајло Пупин", са више од 1000 запо</w:t>
      </w:r>
      <w:r w:rsidRPr="00B72140">
        <w:softHyphen/>
        <w:t>слених. Oд 1990. до 2000. године ангажован је као редовни професор Факултета за саобраћајни и транспортни инжењеринг из Београда, на предмету Логистика, системске науке и оптимизација.</w:t>
      </w:r>
    </w:p>
    <w:p w:rsidR="00B72140" w:rsidRPr="00B72140" w:rsidRDefault="00B72140" w:rsidP="00B72140">
      <w:r w:rsidRPr="00B72140">
        <w:t>Године 1965. је изабран за доцента, 1974. за ванредног професора, а 1982. за редовног професора Електротехничког факултета у Београду на предметима "Теорија оптималних система" и "Операциона истраживања". По позиву држи постдипломску наставу на Економском, Грађевинском и Саобраћајном факултету у Београду и већем броју других факултета широм земље. Одржао је 15 предавања по позиву у научним и универзитетским центрима у СССР, САД, Мађарској, Великој Британији, Немачкој. Објавио је 9 књига. Године 1977. изабран је у звање научни саветник. Редовни је професор Саобраћајног факултета од 1992.</w:t>
      </w:r>
    </w:p>
    <w:p w:rsidR="00B72140" w:rsidRPr="00B72140" w:rsidRDefault="00B72140" w:rsidP="00B72140">
      <w:r w:rsidRPr="00B72140">
        <w:t xml:space="preserve">Проф. Петровић је објавио више од 200 научних радова, од којих је више од половине у примарној класи међународних научних часописа. Главни научни резултати проф. Петровића у области Операције Истраживања објављени су у Европском часопису оперативних истраживања и часопису Операције Истраживање Америке, Према SCOPUS научној цитатној бази, радови које је објавио Петровић имају више од 900 цитата. Објавио је и 10 књига, од којих је једна издата од стране компаније Elsevier под називом "Хијерархијски системи резервних делова", а друга од стране North Holland из Амстердама. под називом "Економско диспечирање у електроенергетским системима". </w:t>
      </w:r>
    </w:p>
    <w:p w:rsidR="00B72140" w:rsidRPr="00B72140" w:rsidRDefault="00B72140" w:rsidP="00B72140">
      <w:r w:rsidRPr="00B72140">
        <w:rPr>
          <w:lang w:val="sr-Cyrl-RS"/>
        </w:rPr>
        <w:t>С</w:t>
      </w:r>
      <w:r w:rsidRPr="00B72140">
        <w:t>а својим сарадницима развио је методу за оптимални диспечинг у електроенергетском систему. Метода се заснива на динамичком програмирању и адаптацији метода Лагранжевих мултипликатора у функционалном простору.</w:t>
      </w:r>
    </w:p>
    <w:p w:rsidR="00B72140" w:rsidRPr="00B72140" w:rsidRDefault="00B72140" w:rsidP="00B72140">
      <w:r w:rsidRPr="00B72140">
        <w:t>Рад у области анализе перформанси вишенивоиских система управљања (1984.) је прво саопштен на светском конгресу за операциона истраживања IFORS, Washington, 1984, а затим публикован у избору 80 најбољих, од близу 400 саопштених радова.</w:t>
      </w:r>
    </w:p>
    <w:p w:rsidR="00B72140" w:rsidRPr="00B72140" w:rsidRDefault="00B72140" w:rsidP="00B72140">
      <w:r w:rsidRPr="00B72140">
        <w:rPr>
          <w:lang w:val="sr-Cyrl-RS"/>
        </w:rPr>
        <w:t>О</w:t>
      </w:r>
      <w:r w:rsidRPr="00B72140">
        <w:t xml:space="preserve">д 1989. води истраживачки тим који је развио први експертни систем друге генерације у нашој земљи за РС ниво SPARTA II (Spare Parts Adviser) са доменом знања у поузданости и логистици електронских система. </w:t>
      </w:r>
    </w:p>
    <w:p w:rsidR="00B72140" w:rsidRPr="00B72140" w:rsidRDefault="00B72140" w:rsidP="00B72140">
      <w:r w:rsidRPr="00B72140">
        <w:rPr>
          <w:lang w:val="sr-Cyrl-RS"/>
        </w:rPr>
        <w:t>Д</w:t>
      </w:r>
      <w:r w:rsidRPr="00B72140">
        <w:t>обио је више значајних националних научних</w:t>
      </w:r>
      <w:r w:rsidRPr="00B72140">
        <w:rPr>
          <w:lang w:val="sr-Cyrl-RS"/>
        </w:rPr>
        <w:t xml:space="preserve"> </w:t>
      </w:r>
      <w:r w:rsidRPr="00B72140">
        <w:t>награда: прву награду научног фонда „Борис Крајгер“, 1972, за допринос у примени теорије игара. Награду града Београда, за 1978. годину, добио је за најбољу научну књигу: "Специјалне методе оптимизације". Ово је била прва важна књига из области математичких метода у теорији оптимизације на српском језику. Годишњу награду Републике Србије, 1984. године, добио је за општа научна достигнућа у развоју и примени теорије оптимизације. Такође је лауреат Југословенског друштва за истраживање операција (Медаља за развој операционих истраживања у Југославији, 1986).</w:t>
      </w:r>
    </w:p>
    <w:p w:rsidR="00B72140" w:rsidRPr="00B72140" w:rsidRDefault="00B72140" w:rsidP="00B72140">
      <w:r w:rsidRPr="00B72140">
        <w:t>Био је југословенски представник у IFORS-у - Међународној федерацији друштава за операциона истраживања, од 1978. до 1990, а такође и југословенски делегат у OECD-ICCP комитету за информатику, рачунарство и комуникацијску политику, од 1981. до 1991. Петровић је био члан и председник жирија за EURO златну медаљу за најбоља европска достигнућа у операционим истраживањима, 1990-1992.</w:t>
      </w:r>
    </w:p>
    <w:p w:rsidR="00482C02" w:rsidRDefault="00B72140" w:rsidP="00B72140">
      <w:r w:rsidRPr="00B72140">
        <w:t>Петровић је био један од оснивача IUJOR - Југословенског часописа оперативног истраживања. IUJOR се редовно објављује више од 30 година и има веома високо међународно поштовање.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66"/>
    <w:rsid w:val="002075C8"/>
    <w:rsid w:val="00471319"/>
    <w:rsid w:val="00602A66"/>
    <w:rsid w:val="0070594D"/>
    <w:rsid w:val="00A70ACB"/>
    <w:rsid w:val="00B72140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8DB48-412B-419C-AE3E-E345534D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2018-12-06T08:23:00Z</dcterms:created>
  <dcterms:modified xsi:type="dcterms:W3CDTF">2018-12-06T08:23:00Z</dcterms:modified>
</cp:coreProperties>
</file>