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C6" w:rsidRDefault="00815AC6" w:rsidP="00815AC6">
      <w:pPr>
        <w:rPr>
          <w:lang w:val="sr-Cyrl-CS"/>
        </w:rPr>
      </w:pPr>
      <w:bookmarkStart w:id="0" w:name="_GoBack"/>
      <w:r w:rsidRPr="00815AC6">
        <w:rPr>
          <w:b/>
        </w:rPr>
        <w:drawing>
          <wp:anchor distT="71755" distB="71755" distL="71755" distR="71755" simplePos="0" relativeHeight="251659264" behindDoc="0" locked="0" layoutInCell="1" allowOverlap="1" wp14:anchorId="0078A0ED" wp14:editId="2EC24285">
            <wp:simplePos x="0" y="0"/>
            <wp:positionH relativeFrom="margin">
              <wp:posOffset>-60960</wp:posOffset>
            </wp:positionH>
            <wp:positionV relativeFrom="margin">
              <wp:posOffset>54610</wp:posOffset>
            </wp:positionV>
            <wp:extent cx="1071133" cy="1440000"/>
            <wp:effectExtent l="0" t="0" r="0" b="8255"/>
            <wp:wrapSquare wrapText="bothSides"/>
            <wp:docPr id="42" name="Slika 2" descr="Rade Jelenk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ade Jelenkov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4" r="13084" b="20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33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65"/>
      <w:bookmarkEnd w:id="0"/>
      <w:r w:rsidRPr="00815AC6">
        <w:rPr>
          <w:b/>
        </w:rPr>
        <w:t>РАДЕ ЈЕЛЕНКОВИЋ</w:t>
      </w:r>
      <w:bookmarkEnd w:id="1"/>
      <w:r w:rsidRPr="00815AC6">
        <w:rPr>
          <w:lang w:val="sr-Cyrl-CS"/>
        </w:rPr>
        <w:t xml:space="preserve"> </w:t>
      </w:r>
      <w:r w:rsidRPr="00815AC6">
        <w:rPr>
          <w:lang w:val="ru-RU"/>
        </w:rPr>
        <w:t xml:space="preserve">редовни члан АИНС од 2012, </w:t>
      </w:r>
      <w:r w:rsidRPr="00815AC6">
        <w:rPr>
          <w:lang w:val="sr-Cyrl-CS"/>
        </w:rPr>
        <w:t>рођен је 26. марта 1960. године у Краљеву, Србија. Дипломирао је 1982. године на Смеру за истраживање лежишта минералних сировина Рударско-геолошког факулте-та Универзитета у Београду. На истом факултету је магистрирао 1986. године а докторирао 1987, на теми ''Металогенија урана у рејону Букуље''. Докторска дисертација др Радета Јеленковића је 1988. године награђена наградом из Фонда ''Милан Милићевић, инжењер геологије'' као најбољи научно-истраживачки рад младог научног радника објављен из области геологије 1987. године.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Др Раде Јеленковић је професионалну активност започео 1983. године у Институту за истраживање нуклеарних и других минералних сировина – Геоинститут из Београда. Од 1986. године је у радном односу на Рударско-геолошком факултету Универзитета у Београду. У звање редовни професор изабран је 2001. године.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Др Раде Јеленковић на мастер академским студијама Рударско-геолошког факултета одржава наставу из следећих научних дисциплина: Лежишта металичних минералних сировина, Генеза рудних лежишта и Проспекција лежишта чврстих минералних сировина. Na докторским студијама одржава наставу из предмета: Генетски модели лежишта металичних и неметаличних минералних сировина, Методе истраживања чврстих минералних ресурса и Металогенетске анализе и прогнозне карте минералних ресурса.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Нa Рударско-геолошком факултету је обављао следеће дужности: Шеф Смера за Истраживање лежишта минералних сировина, Заменик Шефа Геолошког одсека Рударско-геолошког факултета, Заменик председника Савета Рударско-геолошког факултета, Шеф Департмана за економску геологију и др. Тренутно се налази на месту Шефа Катедре за економску геологију и заменика Шефа департмана за економску геологију.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Године 2001, др Раде Јеленковић је боравио Max-Planck Insitut fur Kernphisik, Heidelberg (Немачка), на специјализацији из области Рудне микроскопија, Електронске микроанализе и Генезе лежишта минералних сировина.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 xml:space="preserve">Члан је следећих стручних и научних асоцијација и друштава: Српско геолошко друштво (заменик председника), Савез инжењера и техничара Србије, Society of Economic geology. 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Др Раде Јеленковић је од 2001. био члан Одбора за астро и геонауке Министарства за науку, технологије и развој Републике Србије, члан Одбора за астро и геонауке Министарства науке и заштите животне средине Републике Србије, члан Научног већа Геоинститута-Београд, члан Управног одбора Геоинститута, члан Савета за геологију РТБ Бор, члан Савета РТБ Бор и др. Тренутно је Председник Комисије за утврђивање и оверу резерви минералних сировина Републике Србије (од 2004.), Председник Управног одбора Института за рударство и металургију – Бор, члан Редакционог одбора часописа ''Геолошки анали Балканског полуострца'' (од 2003.). Био је члан организационих и научних одбора већег броја научних скупова националног и међународног карактера. За дописног члана Академије инжењерских анука је изабран 2004., а за редовног 2012.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Дr Раде Јеленковић је побликовао 189 научних радова, 9 монографија и 11 уџбеника и помоћних уџбе</w:t>
      </w:r>
      <w:r w:rsidRPr="00815AC6">
        <w:rPr>
          <w:lang w:val="sr-Cyrl-CS"/>
        </w:rPr>
        <w:softHyphen/>
        <w:t>ника. Едитор је два зборника радова са међународних скупова. Одржао је 13 планарних преда</w:t>
      </w:r>
      <w:r w:rsidRPr="00815AC6">
        <w:rPr>
          <w:lang w:val="sr-Cyrl-CS"/>
        </w:rPr>
        <w:softHyphen/>
        <w:t>ва</w:t>
      </w:r>
      <w:r w:rsidRPr="00815AC6">
        <w:rPr>
          <w:lang w:val="sr-Cyrl-CS"/>
        </w:rPr>
        <w:softHyphen/>
        <w:t>ња, руководио је израдом 3 магистарска рада и 5 докторских дисертација. Научни радови су презентовани у Америци, Аустрији, Бугарској, Грчкој, Кини, Македонији, Нема</w:t>
      </w:r>
      <w:r w:rsidRPr="00815AC6">
        <w:rPr>
          <w:lang w:val="sr-Cyrl-CS"/>
        </w:rPr>
        <w:softHyphen/>
        <w:t>ч</w:t>
      </w:r>
      <w:r w:rsidRPr="00815AC6">
        <w:rPr>
          <w:lang w:val="sr-Cyrl-CS"/>
        </w:rPr>
        <w:softHyphen/>
        <w:t>кој, Републици Српској, Румунији, Словачкој, Турској и Хрватској, а цитирани су више десетина пута.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Др Раде Јеленковић је учествовао у изради бројних привредних пројеката и студија (укупно 54) и 7 међународних пројеката из области геологије.</w:t>
      </w:r>
    </w:p>
    <w:p w:rsidR="00815AC6" w:rsidRPr="00815AC6" w:rsidRDefault="00815AC6" w:rsidP="00815AC6">
      <w:pPr>
        <w:rPr>
          <w:lang w:val="sr-Cyrl-CS"/>
        </w:rPr>
      </w:pPr>
      <w:r w:rsidRPr="00815AC6">
        <w:rPr>
          <w:lang w:val="sr-Cyrl-CS"/>
        </w:rPr>
        <w:t>Најзначајнији део научне и привредне активности др Радета Јеленковића се односи на геолошка истраживања лежишта урана, бакра и злата, разраду критеријума проспекције и истраживања лежишта племенитих и обојених метала Србије, металогенетске анализе металичних минералних сировина и израду прогнозних и металогенетских карата различитих размера.</w:t>
      </w:r>
    </w:p>
    <w:p w:rsidR="00482C02" w:rsidRDefault="00815AC6" w:rsidP="00815AC6">
      <w:r w:rsidRPr="00815AC6">
        <w:rPr>
          <w:lang w:val="sr-Cyrl-CS"/>
        </w:rPr>
        <w:t>Др Раде Јеленковић је ожењен. Отац је двоје деце.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75"/>
    <w:rsid w:val="00036F6C"/>
    <w:rsid w:val="002075C8"/>
    <w:rsid w:val="00471319"/>
    <w:rsid w:val="0070594D"/>
    <w:rsid w:val="007D3175"/>
    <w:rsid w:val="00815AC6"/>
    <w:rsid w:val="00A70ACB"/>
    <w:rsid w:val="00A76701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A008-C904-4EA7-BF28-2707D9ED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2018-11-27T08:09:00Z</dcterms:created>
  <dcterms:modified xsi:type="dcterms:W3CDTF">2018-11-27T08:59:00Z</dcterms:modified>
</cp:coreProperties>
</file>