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5A4" w:rsidRPr="00AF05A4" w:rsidRDefault="00AF05A4" w:rsidP="00AF05A4">
      <w:bookmarkStart w:id="0" w:name="_GoBack"/>
      <w:r w:rsidRPr="00AF05A4">
        <w:rPr>
          <w:b/>
        </w:rPr>
        <w:drawing>
          <wp:anchor distT="0" distB="0" distL="114300" distR="114300" simplePos="0" relativeHeight="251659264" behindDoc="0" locked="0" layoutInCell="1" allowOverlap="1" wp14:anchorId="584FE6D8" wp14:editId="0C57CEB4">
            <wp:simplePos x="0" y="0"/>
            <wp:positionH relativeFrom="margin">
              <wp:posOffset>-7620</wp:posOffset>
            </wp:positionH>
            <wp:positionV relativeFrom="margin">
              <wp:posOffset>39370</wp:posOffset>
            </wp:positionV>
            <wp:extent cx="1202400" cy="1440000"/>
            <wp:effectExtent l="0" t="0" r="0" b="8255"/>
            <wp:wrapSquare wrapText="bothSides"/>
            <wp:docPr id="1029" name="Picture 1029" descr="image-Petar Uskokov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image-Petar Uskokovic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524701816"/>
      <w:bookmarkEnd w:id="0"/>
      <w:r w:rsidRPr="00AF05A4">
        <w:rPr>
          <w:b/>
        </w:rPr>
        <w:t>Петар Ускоковић</w:t>
      </w:r>
      <w:bookmarkEnd w:id="1"/>
      <w:r w:rsidRPr="00AF05A4">
        <w:t>, дописни члан АИНС од 2018. године, рођен је у Београду 18.12.1965. године, од оца Слободана и мајке Славице, рођене Контић. Технолошко-металуршки факултет Универзитета у Београду уписао је 1984. и дипломирао је 1991. Магистрирао 1994. године на ТМФ-у, а докторирао 1999. године такође на ТМФ-у из области хибридних композитних материјала. На ТМФ-у запослен од 1992. године најпре као сарадник-приправник, асистент 1994., доцент 2000., ванредни професор 2005. а редовни професор од 2010. године. У периоду фебруар-март 2003. године био је гостујући професор на Franche-Comte University, France. 2003-2004. године био је гостујући научник на The Hong Kong Polytechnic University.</w:t>
      </w:r>
    </w:p>
    <w:p w:rsidR="00AF05A4" w:rsidRPr="00AF05A4" w:rsidRDefault="00AF05A4" w:rsidP="00AF05A4">
      <w:r w:rsidRPr="00AF05A4">
        <w:t>У оквиру наставне активности држи предавања на предметима, Основне студије: Биоматеријали, Наноматеријали и нанотехнологије, Нанокомпозитни материјали, Композитни материјали, Графичка дорада и амбалажа и Обрада материјала штампањем. Мастер студије: Биокомпозитни материјали, Наноматеријали и нанотехнологије. Докторске студије: Биокомпозитни материјали. Коаутор је универзитетског уџбеника: Композитни материјали и практикума: Испитивање графичких материјала. Био је ментор 7 одбрањених докторских дисертација и 19 одбрањених дипломских/мас</w:t>
      </w:r>
      <w:r w:rsidRPr="00AF05A4">
        <w:softHyphen/>
        <w:t xml:space="preserve">тер радова. Био је члан комисије за оцену и одбрану 25 докторских дисертација. Учествовао је активно у процесу формирања планова и програма студијског програма Инжењерство материјала. Био је рецензент у Комисији за акредитацију академских студијских програма. </w:t>
      </w:r>
    </w:p>
    <w:p w:rsidR="00AF05A4" w:rsidRPr="00AF05A4" w:rsidRDefault="00AF05A4" w:rsidP="00AF05A4">
      <w:r w:rsidRPr="00AF05A4">
        <w:t>У научноистраживачкој делатости ради у области нанотехнологија и композитних материјала са применама у биомедицини, складиштењу енергије, пречишћавању отпадних вода и др. Као аутор или коаутор објавио је 88 радова у часописима са SCI листе, више од 30 радова у домаћим и часописима ван SCI листе и 162 научна саопштења (95 на међународним и 67 на националним скуповима). Стални је рецензент за пројектне позиве/комисије: ERC, Research Grants Council and the Promotion Committee of The Hong Kong Polytechnic University, The Royal Society - International Exchanges Scheme, Swiss National Science Foundation. Одржао је 3 пленарна и 14 предавања по позиву на конференцијама, радионицама и научним институцијама. Председавао је програмским одбором међународне конференције NanoBelgrade 2012, као и на две међународне радионице; био је члан научног/организационог одбора 10 међународних конференција и једне летње школе. Коаутор је универзитетског уџбеника и практикума, 2 монографије и 2 поглавља у монографији националног значаја, и поглавља у монографији међународног значаја. Учесник је у већем броју пројеката Министарства МПНТР.</w:t>
      </w:r>
    </w:p>
    <w:p w:rsidR="00AF05A4" w:rsidRPr="00AF05A4" w:rsidRDefault="00AF05A4" w:rsidP="00AF05A4">
      <w:r w:rsidRPr="00AF05A4">
        <w:t>У инжењерско стручном раду руководио је једним пројектом са иностраном компанијом, као експерт учествује у 2 међународна пројекта и учествовао је у 7 пројеката са привредом и локалним самоуправама. Учествовао је у изради 21 техничког и развојног решења у областима пројектовања нових производних линија, прототипова и дизајну материјала за добијање пултрудованих и екструдованих полимерних оптичких влакана, арматурних штапова, наномодификованих флексибилних балистичких вишеслојних ламината и тканина и др. Са сарадницима је освојио друго и треће место на такмичењима за Најбољу технолошку иновацију у Србији као и две награде за Изложбама за проналазаштво.</w:t>
      </w:r>
    </w:p>
    <w:p w:rsidR="00AF05A4" w:rsidRPr="00AF05A4" w:rsidRDefault="00AF05A4" w:rsidP="00AF05A4">
      <w:r w:rsidRPr="00AF05A4">
        <w:t>У међународној сарадњи у оквиру реализације више пројеката (FP7, EUREKA, HERD/Energy и Темпус) остварио је бројне краће студијске посете водећим међународним институцијама. Руководио је једним (Pavle Savic) и домаћим партнерима у 4 међународна пројекта (EUREKA, HERD). Руководио је радним пакетом FP7 пројекта и учествовао је у 4 међународна пројекта (TEMPUS и The Hong Kong PolyU RGC).</w:t>
      </w:r>
    </w:p>
    <w:p w:rsidR="00AF05A4" w:rsidRPr="00AF05A4" w:rsidRDefault="00AF05A4" w:rsidP="00AF05A4">
      <w:r w:rsidRPr="00AF05A4">
        <w:t>У организационом раду од 2012. године обавља дужност продекана за науку. Од 2014. године је члан Већа научних области техничких наука Универзитета у Београду. 2015. године изабран је за председника Већа групације техничко-технолошких наука и члана Сената Универзитета у Београду као и председника Скупштине Института за општу и физичку хемију. Остале активности: члан Комисије за координацију попуњавања НТП Звездара; члан Скупштине Пословно–технолошког инкубатора техничких факултета Београд; члан Управног одбора Завода за физику УБ; члан је две Комисије Института за стандардизацију Србије. Ожењен је и има двоје деце.</w:t>
      </w:r>
    </w:p>
    <w:p w:rsidR="00AF05A4" w:rsidRPr="00AF05A4" w:rsidRDefault="00AF05A4" w:rsidP="00AF05A4">
      <w:r w:rsidRPr="00AF05A4">
        <w:br w:type="page"/>
      </w:r>
    </w:p>
    <w:p w:rsidR="001061FF" w:rsidRPr="00AF05A4" w:rsidRDefault="001061FF" w:rsidP="00AF05A4">
      <w:pPr>
        <w:rPr>
          <w:lang w:val="sr-Cyrl-RS"/>
        </w:rPr>
      </w:pPr>
    </w:p>
    <w:sectPr w:rsidR="001061FF" w:rsidRPr="00AF05A4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97583"/>
    <w:multiLevelType w:val="multilevel"/>
    <w:tmpl w:val="CF0C9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0B5AB8"/>
    <w:rsid w:val="001061FF"/>
    <w:rsid w:val="002075C8"/>
    <w:rsid w:val="002A2721"/>
    <w:rsid w:val="00471319"/>
    <w:rsid w:val="00633BAF"/>
    <w:rsid w:val="006B38EC"/>
    <w:rsid w:val="0070594D"/>
    <w:rsid w:val="00864837"/>
    <w:rsid w:val="009748A8"/>
    <w:rsid w:val="00A70ACB"/>
    <w:rsid w:val="00AF05A4"/>
    <w:rsid w:val="00B946FB"/>
    <w:rsid w:val="00CA06FB"/>
    <w:rsid w:val="00CB589F"/>
    <w:rsid w:val="00D039EB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6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3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487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918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605729">
              <w:marLeft w:val="0"/>
              <w:marRight w:val="30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5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69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cp:lastPrinted>2018-12-26T06:45:00Z</cp:lastPrinted>
  <dcterms:created xsi:type="dcterms:W3CDTF">2019-02-19T09:26:00Z</dcterms:created>
  <dcterms:modified xsi:type="dcterms:W3CDTF">2019-02-19T09:26:00Z</dcterms:modified>
</cp:coreProperties>
</file>