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22" w:rsidRPr="00555322" w:rsidRDefault="00555322" w:rsidP="00555322">
      <w:pPr>
        <w:rPr>
          <w:lang w:val="sr-Cyrl-CS"/>
        </w:rPr>
      </w:pPr>
      <w:r w:rsidRPr="00555322">
        <w:drawing>
          <wp:anchor distT="0" distB="0" distL="114300" distR="114300" simplePos="0" relativeHeight="251659264" behindDoc="0" locked="0" layoutInCell="1" allowOverlap="1" wp14:anchorId="035689E4" wp14:editId="29F4A9F9">
            <wp:simplePos x="0" y="0"/>
            <wp:positionH relativeFrom="margin">
              <wp:posOffset>0</wp:posOffset>
            </wp:positionH>
            <wp:positionV relativeFrom="margin">
              <wp:posOffset>39370</wp:posOffset>
            </wp:positionV>
            <wp:extent cx="1022040" cy="1224000"/>
            <wp:effectExtent l="0" t="0" r="6985" b="0"/>
            <wp:wrapSquare wrapText="bothSides"/>
            <wp:docPr id="12" name="Picture 12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2" r="14213"/>
                    <a:stretch/>
                  </pic:blipFill>
                  <pic:spPr bwMode="auto">
                    <a:xfrm>
                      <a:off x="0" y="0"/>
                      <a:ext cx="102204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5322">
        <w:rPr>
          <w:b/>
          <w:lang w:val="sr-Cyrl-CS"/>
        </w:rPr>
        <w:t>Момир Ђуровић</w:t>
      </w:r>
      <w:r w:rsidRPr="00555322">
        <w:rPr>
          <w:lang w:val="sr-Cyrl-CS"/>
        </w:rPr>
        <w:t>, почасни члан АИНС од 2018. год., оснивач је и први потпредседник  Академије инжењерских наука Југославије. Рођен 7. маја 1941. у Даниловграду, Црна Гора. Класичну гимназију завршио у Сарајеву 1959. а дипломирао на Електротехничком факултету Универ-зитета у Београду (дипл. инжењер) 1964. Магистрирао и стекао DIC степен на Империјал колеџу за науку и технологију 1970, а докторат одбранио на Лондонском универзитету (I.C) 1973. год. Стекао је степен doctor honoris causa на Универзитету за примењене науке, Република Молдавија, 2006. Ожењен је, има троје деце, две ћерке и сина.</w:t>
      </w:r>
    </w:p>
    <w:p w:rsidR="00555322" w:rsidRPr="00555322" w:rsidRDefault="00555322" w:rsidP="00555322">
      <w:pPr>
        <w:rPr>
          <w:lang w:val="sr-Cyrl-CS"/>
        </w:rPr>
      </w:pPr>
      <w:r w:rsidRPr="00555322">
        <w:rPr>
          <w:lang w:val="sr-Cyrl-CS"/>
        </w:rPr>
        <w:t xml:space="preserve">Године 1965. запослио се у Електропривреди Црне Горе као R&amp;D инжењер. Године 1972. постаје асистент на Електротехничком факултету Универзитета Црне Горе где је био доцент (1974. г.), ванредни професор (1979. г.), редовни професор (1983. г.) и почасни професор (2006. г.). Био је декан од 1978. до 1980. г. на истом факултету. Био је генерални секретар Академије наука и уметности Црне Горе (2001-2002. г.) и председник исте установе у неколико мандата (2002-2006., 2006-2010., 2010- ). </w:t>
      </w:r>
    </w:p>
    <w:p w:rsidR="00555322" w:rsidRPr="00555322" w:rsidRDefault="00555322" w:rsidP="00555322">
      <w:pPr>
        <w:rPr>
          <w:lang w:val="sr-Cyrl-CS"/>
        </w:rPr>
      </w:pPr>
      <w:r w:rsidRPr="00555322">
        <w:rPr>
          <w:lang w:val="sr-Cyrl-CS"/>
        </w:rPr>
        <w:t xml:space="preserve">Наставна делатност:  (основне и постдипломске студије): електричне машине; контрола у реалном времену; електромагнетна поља; обновљива енергија. Истраживања: електромагнетна поља у трансформаторима и ротирајућим електромашинама (нумеричка анализа и модели); нумеричке методе у електромагнетним пољима; индукционе машине (генератори, мотор : контрола, нови типови, мониторинг, откривање грешака); алтернативна енергија (ветропаркови  – просторни индукциони генератори, праћење енергије сунца и контрола); примена микропроцесора у контроли и заштити електро машина; општи енергетски проблеми. Учествовао је и руководио многим међународним пројектима. </w:t>
      </w:r>
    </w:p>
    <w:p w:rsidR="00555322" w:rsidRPr="00555322" w:rsidRDefault="00555322" w:rsidP="00555322">
      <w:pPr>
        <w:rPr>
          <w:lang w:val="sr-Cyrl-CS"/>
        </w:rPr>
      </w:pPr>
      <w:r w:rsidRPr="00555322">
        <w:rPr>
          <w:lang w:val="sr-Cyrl-CS"/>
        </w:rPr>
        <w:t>Консалтинг: проф. Ђуровић је радио као консултант за многа предузећа и владе: председник   SMEITJ (Савез електро и машинских инжењера Југославије) 1979-1990. г., председник SMETISCG (Савез електро и машинских инжењера Србије и Црне Горе) 1990-2004. г.; председник Међународног академског савета SEE Националних академија (2004-2006. г.), декан Департмана VI (природне и техничке науке, средина) у Европској академији наука и уметности, Салцбург, 2009-2015. г., сенатор од 2015. г., члан Управног одбора Светске академије наука и уметности од 2011. г. Гостујући професор:  RPI 1981/82. г., USA; Harvey Mudd College 1982. год., USA; UCLA 1982. г.; Cambridge University 1989. г.; Imperial College; University of Manchester 1990. г.; Polytechnic di Turin 2003/2004. г.; Technical University of Kosice; University of L Aquila 2005/2006. год.</w:t>
      </w:r>
    </w:p>
    <w:p w:rsidR="00555322" w:rsidRPr="00555322" w:rsidRDefault="00555322" w:rsidP="00555322">
      <w:pPr>
        <w:rPr>
          <w:lang w:val="sr-Cyrl-CS"/>
        </w:rPr>
      </w:pPr>
      <w:r w:rsidRPr="00555322">
        <w:rPr>
          <w:lang w:val="sr-Cyrl-CS"/>
        </w:rPr>
        <w:t>Чланство–позиције у стручним друштвима: члан Савеза машинских и електро инжењера Југославије (SMEITJ); члан Меморијалног друштва „Тесла”, Lackawanna, USA; WREN (Светска мрежа за обновљиву енергију); WSS (Светски соларни самит); члан AMSE, USA; оснивач и редовни члан Академије инжењерских наука Србије и Црне Горе (потпредседник 1999-2006. г.); редовни члан Југословенске инжењерске академије (потпредседник ); редовни члан Инжењерске академије Црне Горе; почасни члан Инжењерске академије Црне Горе; редован члан Црногорске академије наука и уметности (изабран 1993. г., председник 2002-2016. г.); члан Европске академије наука и уметности-Салцбург (европска генерација, активан члан, декан, сенатор); почасни члан Албанске академије наука; инострани члан Академије наука Молдавије; Златни лауреат Међународне академије инжењерства Москва (сребрна и златна медаља–награђених 17 у свету); инострани члан Академије наука и уметности Босне и Херцеговине; дописни члан Реалне академије доктора (Каталонија); редовни члан Међународне академије електротехничких наука, Москва; истакнути члан Румунске академије; почасни дописни члан Румунске академије; члан Реалне академије финансија и економије, Шпанија. Инострани члан Академије наука и уметности Македоније; члан Светске академије науке и уметности (члан управног одбора); члан Бугарске академије наука; почасна диплома Академије наука и уметности Републике Српске; члан Римског клуба; доктор honoris cause Молдавске академије наука (Универзитет примењених наука); почасни професор Istituto dell Approccio Centrato Sulla Persona, Рим; члан многих стручних институција у Црној Гори, бившој Србији и Црној Гори и бившој Југославији.</w:t>
      </w:r>
    </w:p>
    <w:p w:rsidR="001061FF" w:rsidRPr="00555322" w:rsidRDefault="00555322" w:rsidP="00555322">
      <w:pPr>
        <w:rPr>
          <w:lang w:val="sr-Cyrl-RS"/>
        </w:rPr>
      </w:pPr>
      <w:r w:rsidRPr="00555322">
        <w:rPr>
          <w:lang w:val="sr-Cyrl-CS"/>
        </w:rPr>
        <w:t>Примио је велики број награда за своја изузетна професионална достигнућа: SMEITJ уважени члан; SITJ уважени члан; Универзитет Црне Горе; Full Color, Империјал колеџ, Лондон; Награда града Подгорице за науку; IEE Faraday Lecture 1976. г.; Диплома за изузетан допринос у инжењерству-AFES Хонгконг 2005. г.; Сребрна медаља Међународне инжењерске академије-Москва 2000. г.; Златна медаља Међународне инжењерске академије, Париз 2004. год.</w:t>
      </w:r>
      <w:bookmarkStart w:id="0" w:name="_GoBack"/>
      <w:bookmarkEnd w:id="0"/>
    </w:p>
    <w:sectPr w:rsidR="001061FF" w:rsidRPr="0055532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555322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2019-02-19T13:27:00Z</dcterms:created>
  <dcterms:modified xsi:type="dcterms:W3CDTF">2019-02-19T13:27:00Z</dcterms:modified>
</cp:coreProperties>
</file>