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94" w:rsidRPr="00012294" w:rsidRDefault="00012294" w:rsidP="00012294">
      <w:r w:rsidRPr="00012294">
        <w:rPr>
          <w:b/>
        </w:rPr>
        <w:drawing>
          <wp:anchor distT="0" distB="0" distL="114300" distR="114300" simplePos="0" relativeHeight="251659264" behindDoc="1" locked="0" layoutInCell="1" allowOverlap="1" wp14:anchorId="4A36705D" wp14:editId="25816D6A">
            <wp:simplePos x="0" y="0"/>
            <wp:positionH relativeFrom="margin">
              <wp:posOffset>-45720</wp:posOffset>
            </wp:positionH>
            <wp:positionV relativeFrom="margin">
              <wp:posOffset>8890</wp:posOffset>
            </wp:positionV>
            <wp:extent cx="979200" cy="1440000"/>
            <wp:effectExtent l="0" t="0" r="0" b="8255"/>
            <wp:wrapSquare wrapText="bothSides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47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49"/>
      <w:r w:rsidRPr="00012294">
        <w:rPr>
          <w:b/>
        </w:rPr>
        <w:t>Мирослав Бабић</w:t>
      </w:r>
      <w:bookmarkEnd w:id="0"/>
      <w:r w:rsidRPr="00012294">
        <w:t>, дописни чла</w:t>
      </w:r>
      <w:bookmarkStart w:id="1" w:name="_GoBack"/>
      <w:bookmarkEnd w:id="1"/>
      <w:r w:rsidRPr="00012294">
        <w:t>н Академије инжењерских наука Србије (АИНС) од 2012. године, редовни професор Факултета инжењерских наука, Универзитета у Крагујевцу. Рођен је 11. 04. 1954. године у Сјеници од мајке Јелисавке и оца Јована. Основну школу завршио у Сјеници, а гимназију у Крагујевцу. Дипломирао на Машинском факултету у Крагујевцу као први у генерацији у области трибологије обрадних процеса са просечном оценом 9.03. Магистрирао је 1984. год. у области триболошких карактеристика брушених површина, а докторирао 1989. године у области трибометрије. У браку је. Има кћерку сина, унуку и унука.</w:t>
      </w:r>
    </w:p>
    <w:p w:rsidR="00012294" w:rsidRPr="00012294" w:rsidRDefault="00012294" w:rsidP="00012294">
      <w:r w:rsidRPr="00012294">
        <w:t>Од 01. 04. 1978. год. је у радном односу на Машинском факултету у Крагујев</w:t>
      </w:r>
      <w:r w:rsidRPr="00012294">
        <w:softHyphen/>
        <w:t>цу, најпре као сарадник Лабораторије за обраду метала резањем, асистент приправник од 1978, асистент од 1986, доцент од 1990, ванредни професор од 1995. и редовни професор од 1999.год.</w:t>
      </w:r>
    </w:p>
    <w:p w:rsidR="00012294" w:rsidRPr="00012294" w:rsidRDefault="00012294" w:rsidP="00012294">
      <w:r w:rsidRPr="00012294">
        <w:t>Предаје већи број предмета из области трибологије, нанотрибологије, машина за механичке процесе и предузетништво на свим нивоима студија. Био је ментор већег броја дипломских радова, 4 магистарске тезе, 4 докторске дисертације, члан у 20 комисија за одбрану докторских дисертација. Аутор је 3 штампана уџбеника. Развио је више инсталација за потребе наставе из области трибологије. Водио је развојем и акредитацијом 5 студијских програма.</w:t>
      </w:r>
    </w:p>
    <w:p w:rsidR="00012294" w:rsidRPr="00012294" w:rsidRDefault="00012294" w:rsidP="00012294">
      <w:r w:rsidRPr="00012294">
        <w:t xml:space="preserve">Истраживач је у основним и граничним подручјима трибологије: трибометрија, трибоматеријали, мазива, триболошке превлаке, ММЦ композити за триболошке намене (макро, микро/нано, једенокомпонентни и хибридни), биотрибологија и нанотрибологија. Оснивач је и управник Центра за трибологију факултета инжењерских наука. </w:t>
      </w:r>
    </w:p>
    <w:p w:rsidR="00012294" w:rsidRPr="00012294" w:rsidRDefault="00012294" w:rsidP="00012294">
      <w:r w:rsidRPr="00012294">
        <w:t xml:space="preserve">Публиковао 38 радова у часописима са СЦИ листе, од чега је 13 категорије М21, 5 категорије М22 и 20 категорије М23. Аутор је или коаутор 4 монографије националног значаја, 60 радова у другим међународним часописима, 91 рад на међународним конференцијама штапаних у целини. Према  SCOPUS бази података ови радови су цитирани 363 пута, а h-index је 12. Одржао је 11 предавања по позиву на међународним скуповима. Поред тога, аутор је и коаутор 10 техничких решења категорија M82, М83, М84 и М85 и добитник 6 медаља на међународним изложбама проналазака. Био је председник и члан научних и организационих одбора преко 20 међународних скупова. Рецензент је радова у водећим међународним триболошким часописима са СЦИ листе: Tribology Letters, Tribology transactions, Journal of Alloys and Compounds, Journal of Materials Science, Thermal Science, International Journal of Materials Research, Journal of Engineering Tribology, Materials and Design, ACS Applied Materials &amp; Interfaces. Био је руководилавц 10 пројеката Министарства за науку. Учествовао је у реализацији 5 међународних пројеката едукацијског и 4 научно-истраживачког карактера. Био је руководилац и и реализатор низа пројеката насталих у директној сарадњи са привредом, који су резултирали одговарајућим истраживачким и инжењерским резултатима у областима развоја, унапређења и примена мазива, триболошки напредних материјала и трибомониторинга. </w:t>
      </w:r>
    </w:p>
    <w:p w:rsidR="00012294" w:rsidRPr="00012294" w:rsidRDefault="00012294" w:rsidP="00012294">
      <w:r w:rsidRPr="00012294">
        <w:t>У оквиру међународне едукацијске и истраживачке сарадње провео је 9 месеци у УСА и остварио бројне краће студијске посете техничким уни¬вер¬зи¬те¬тима развијених земаља, посебно кроз партнерство у пројектима TEMPUS, где је био координатор два пројекта.</w:t>
      </w:r>
    </w:p>
    <w:p w:rsidR="00482C02" w:rsidRDefault="00012294" w:rsidP="00012294">
      <w:r w:rsidRPr="00012294">
        <w:t>Био потпредседник Југословенског триболошког комитета (СФРЈ), подпреседник Југословенског триболошког друштва (СРЈ), члан и председник Матичног одбора за Машинство Министарства науке од 2010. до 2017. године, уредник часописа Tribology in industry, продекан ѕа финасије 1994 – 2000, декан 2006-2013. Председник је Српског триболошког друштва, члан је председништва Балканске триболошке асоцијације, члан INTERNATIONAL TRIBOLOGY COUNCIL (ITC London) и уређивачког одбора часописа Journal of the Balkan Tribological Association и Tribology in industry. Носилац је почасне дипломе и медаље Интернационалне академије за допринос у трибологији, организацију, развој и успех Балканског триболошког друштва.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D2"/>
    <w:rsid w:val="00012294"/>
    <w:rsid w:val="002075C8"/>
    <w:rsid w:val="00471319"/>
    <w:rsid w:val="004E06D2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F2F2-40E8-47E6-BDCE-14E53416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2018-12-12T08:29:00Z</dcterms:created>
  <dcterms:modified xsi:type="dcterms:W3CDTF">2018-12-12T08:29:00Z</dcterms:modified>
</cp:coreProperties>
</file>