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7C" w:rsidRPr="00DE517C" w:rsidRDefault="00DE517C" w:rsidP="00DE517C">
      <w:pPr>
        <w:spacing w:after="60" w:line="218" w:lineRule="exact"/>
        <w:jc w:val="left"/>
        <w:rPr>
          <w:rFonts w:ascii="Arial Narrow" w:hAnsi="Arial Narrow" w:cstheme="minorBidi"/>
          <w:sz w:val="20"/>
          <w:szCs w:val="20"/>
          <w:lang w:val="sr-Cyrl-RS"/>
        </w:rPr>
      </w:pPr>
      <w:r w:rsidRPr="00DE517C">
        <w:rPr>
          <w:rFonts w:ascii="Arial Narrow" w:hAnsi="Arial Narrow" w:cstheme="minorBidi"/>
          <w:noProof/>
          <w:sz w:val="20"/>
          <w:szCs w:val="20"/>
          <w:lang w:eastAsia="sr-Latn-RS"/>
        </w:rPr>
        <w:drawing>
          <wp:anchor distT="0" distB="0" distL="114300" distR="114300" simplePos="0" relativeHeight="251659264" behindDoc="0" locked="0" layoutInCell="1" allowOverlap="1" wp14:anchorId="7EC17FC1" wp14:editId="604EFF5B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436444" cy="1440000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z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4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1414" w:rsidRPr="00E73DAC" w:rsidRDefault="00DE517C" w:rsidP="00E73DAC">
      <w:pPr>
        <w:rPr>
          <w:lang w:val="sr-Cyrl-RS"/>
        </w:rPr>
      </w:pPr>
      <w:bookmarkStart w:id="0" w:name="_Toc524701629"/>
      <w:r w:rsidRPr="00E73DAC">
        <w:rPr>
          <w:b/>
          <w:caps/>
        </w:rPr>
        <w:t>МИРОЉУБ АЏИЋ</w:t>
      </w:r>
      <w:bookmarkEnd w:id="0"/>
      <w:r w:rsidRPr="00E73DAC">
        <w:rPr>
          <w:caps/>
        </w:rPr>
        <w:t>,</w:t>
      </w:r>
      <w:r w:rsidRPr="00E73DAC">
        <w:rPr>
          <w:b/>
          <w:caps/>
        </w:rPr>
        <w:t xml:space="preserve"> </w:t>
      </w:r>
      <w:r w:rsidRPr="00E73DAC">
        <w:rPr>
          <w:lang w:val="sr-Cyrl-RS"/>
        </w:rPr>
        <w:t>редовни члан АИНС од 2007. године</w:t>
      </w:r>
      <w:r w:rsidR="008D30FF" w:rsidRPr="00E73DAC">
        <w:t>.</w:t>
      </w:r>
      <w:r w:rsidR="008D30FF" w:rsidRPr="00E73DAC">
        <w:rPr>
          <w:lang w:val="sr-Cyrl-RS"/>
        </w:rPr>
        <w:t xml:space="preserve"> </w:t>
      </w:r>
      <w:r w:rsidRPr="00E73DAC">
        <w:rPr>
          <w:lang w:val="sr-Cyrl-RS"/>
        </w:rPr>
        <w:t>Рођен је 1944. у Зајечару. Ожењен је и има двоје деце. Основну школу и гимназију завршио у Београду. Дипломирао 1968. a докторирао 1982. године на Машинском факултету Универ</w:t>
      </w:r>
      <w:r w:rsidRPr="00E73DAC">
        <w:rPr>
          <w:lang w:val="sr-Cyrl-RS"/>
        </w:rPr>
        <w:softHyphen/>
        <w:t>зи</w:t>
      </w:r>
      <w:r w:rsidRPr="00E73DAC">
        <w:rPr>
          <w:lang w:val="sr-Cyrl-RS"/>
        </w:rPr>
        <w:softHyphen/>
        <w:t>те</w:t>
      </w:r>
      <w:r w:rsidRPr="00E73DAC">
        <w:rPr>
          <w:lang w:val="sr-Cyrl-RS"/>
        </w:rPr>
        <w:softHyphen/>
        <w:t>та у Београду. Ради 2 године у индустрији, а од 1972. на Машин</w:t>
      </w:r>
      <w:r w:rsidRPr="00E73DAC">
        <w:rPr>
          <w:lang w:val="sr-Cyrl-RS"/>
        </w:rPr>
        <w:softHyphen/>
        <w:t xml:space="preserve">ском факултету Универзитета у Београду где је прошао кроз сва звања, а 2010. изабран је за професора емеритуса Универзитета у Београду. Био је шеф Катедре за технологију материјала и шеф Катедре за термомеханику по позиву. Вишегодишњи гостујући професор/истраживач на Техничком универзитету у Лисабону (IST) у Португалу, на Техничком факултету Friedrich-Alexander у Нирнбергу-Ерлангену у Немачкој и на Универзитету UBI у Португалу. Боравио је и научно се усавршавао на Империал колеџу у Лондону, Универзитету у Лидсу, Беркли универзитету Калифорнија и другим универзитетима. </w:t>
      </w:r>
      <w:r w:rsidR="00612A95" w:rsidRPr="00E73DAC">
        <w:rPr>
          <w:lang w:val="sr-Cyrl-RS"/>
        </w:rPr>
        <w:t>Од 2018. године је пот</w:t>
      </w:r>
      <w:r w:rsidR="008D30FF" w:rsidRPr="00E73DAC">
        <w:rPr>
          <w:lang w:val="sr-Cyrl-RS"/>
        </w:rPr>
        <w:t>председник Академије инжењерских наука.</w:t>
      </w:r>
    </w:p>
    <w:p w:rsidR="00A61414" w:rsidRPr="00E73DAC" w:rsidRDefault="00DE517C" w:rsidP="00E73DAC">
      <w:pPr>
        <w:pStyle w:val="NoSpacing"/>
        <w:rPr>
          <w:lang w:val="sr-Cyrl-RS"/>
        </w:rPr>
      </w:pPr>
      <w:r w:rsidRPr="00E73DAC">
        <w:rPr>
          <w:lang w:val="sr-Cyrl-RS"/>
        </w:rPr>
        <w:t>М. Аџић је коаутор два универзитетска уџбеника, увео је виш</w:t>
      </w:r>
      <w:bookmarkStart w:id="1" w:name="_GoBack"/>
      <w:bookmarkEnd w:id="1"/>
      <w:r w:rsidRPr="00E73DAC">
        <w:rPr>
          <w:lang w:val="sr-Cyrl-RS"/>
        </w:rPr>
        <w:t xml:space="preserve">е предмета на мастер и докторском курсу, публиковао је преко 130 радова, био је ментор 13 докторских дисертација, држао више предавања по позиву, рецензент је више угледних часописа. Формирао је истраживачку лабораторију за микро-сагоревање и опремио савременом опремом искључиво из сопствених међународних пројеката. </w:t>
      </w:r>
    </w:p>
    <w:p w:rsidR="00DE517C" w:rsidRPr="00E73DAC" w:rsidRDefault="00DE517C" w:rsidP="00E73DAC">
      <w:pPr>
        <w:pStyle w:val="NoSpacing"/>
        <w:rPr>
          <w:lang w:val="sr-Cyrl-RS"/>
        </w:rPr>
      </w:pPr>
      <w:r w:rsidRPr="00E73DAC">
        <w:rPr>
          <w:lang w:val="sr-Cyrl-RS"/>
        </w:rPr>
        <w:t>Био је члан експертског тима Југословенског ратног ваздухопловства, представник Србије при ЕУ за област водоника и горивних ћелија, члан Innovation in Cooperation Airbus Group - Electric Propulsion – EuroCASE.</w:t>
      </w:r>
    </w:p>
    <w:p w:rsidR="00A61414" w:rsidRPr="00E73DAC" w:rsidRDefault="00A61414" w:rsidP="00DE517C">
      <w:pPr>
        <w:spacing w:after="60" w:line="216" w:lineRule="exact"/>
        <w:rPr>
          <w:lang w:val="sr-Cyrl-RS"/>
        </w:rPr>
      </w:pPr>
    </w:p>
    <w:p w:rsidR="00DE517C" w:rsidRPr="00E73DAC" w:rsidRDefault="00DE517C" w:rsidP="00E73DAC">
      <w:pPr>
        <w:pStyle w:val="NoSpacing"/>
        <w:rPr>
          <w:lang w:val="sr-Cyrl-RS"/>
        </w:rPr>
      </w:pPr>
      <w:r w:rsidRPr="00E73DAC">
        <w:rPr>
          <w:lang w:val="sr-Cyrl-RS"/>
        </w:rPr>
        <w:t xml:space="preserve">М. Аџић је учествовао или водио неколико десетина домаћих и страних научно-истраживачких и развојних пројеката: развој оригиналног система за сагоревање турбомотора ТМ 40 (ВТИ), ерозивно сагоревање ракетних горива (ВТИ), развој горива, мотора и возила (ЗЦЗ), одсумпоравање димних гасова (Минел), провере главних бакљи (НИС и US Steel). Више великих међународних пројеката из група оквирних програма ЕУ (FP): истраживања керамичких горивних ћелија SOFC, развој нове концепције сагооревања за нови европски млазни мотор за цивилне ваздухоплове (BRITE/EURAM), одсумпоравање димних гасова (Department of Energy USA), вишегоривни горионици (FlexHEAT), смањење емисије угљендиоксида (BECA), управљања енергијом (SmartSpaces – пројект који су одабрале Уједињене Нације за праћење климатских промена), развој протонских горивних ћелија (PEMFC-Eureca), истраживање турбулентних струјања (DAAD). </w:t>
      </w:r>
    </w:p>
    <w:p w:rsidR="00A61414" w:rsidRPr="00E73DAC" w:rsidRDefault="00A61414" w:rsidP="00E73DAC">
      <w:pPr>
        <w:pStyle w:val="NoSpacing"/>
        <w:rPr>
          <w:lang w:val="sr-Cyrl-RS"/>
        </w:rPr>
      </w:pPr>
    </w:p>
    <w:p w:rsidR="00DE517C" w:rsidRPr="00E73DAC" w:rsidRDefault="00DE517C" w:rsidP="00E73DAC">
      <w:pPr>
        <w:pStyle w:val="NoSpacing"/>
        <w:rPr>
          <w:lang w:val="sr-Cyrl-RS"/>
        </w:rPr>
      </w:pPr>
      <w:r w:rsidRPr="00E73DAC">
        <w:rPr>
          <w:lang w:val="sr-Cyrl-RS"/>
        </w:rPr>
        <w:t xml:space="preserve">Главни доприноси науци: * модел локалне брзине горења чврстих ракетних горива на бази турбулентног преноса масе и топлоте у хемијски реагујући гранични слој са удувом масе, за произвољну геометрију погонских пуњења ракетних мотора, * нумерички програм унутрашње балистике ракетних мотора са чврстим погонским пуњењем произвољног попречног пресека, * развој методе и експериментална истраживања „немерљиве“ зоне ерозивног горења композитних ракетних горива, </w:t>
      </w:r>
    </w:p>
    <w:p w:rsidR="00A61414" w:rsidRPr="00E73DAC" w:rsidRDefault="00DE517C" w:rsidP="00E73DAC">
      <w:pPr>
        <w:pStyle w:val="NoSpacing"/>
        <w:rPr>
          <w:lang w:val="sr-Cyrl-RS"/>
        </w:rPr>
      </w:pPr>
      <w:r w:rsidRPr="00E73DAC">
        <w:rPr>
          <w:lang w:val="sr-Cyrl-RS"/>
        </w:rPr>
        <w:t>* идентификовао је нове подрежиме (Келвин-Хелмхолц подрежими) у оквиру појаве нестабилности двофазних струјања течности (горива) и гаса, * у области фундаменталних истраживања преноса топлоте дао је ригорозни доказ да је могуће мерити поље температуре и пренос топлоте у граничном слоју при интензивном топлотном зрачењу и високим температурама, * у области турбулентног сагоревања гасовитих горива развио је идеју да се контролисањем размере и времена живота Колмогорових вихора може утицати на кинетику процеса хемијских реакција и тако контролисати емисија и стабилност пламена, * дао је допринос у области технике истраживања брзих процеса, (распршивање течних горива и динамика капљица у двофазној струји) користећи технику снимања ултрабрзим интензивираним ICCD дигиталним камерама.</w:t>
      </w:r>
    </w:p>
    <w:p w:rsidR="00A61414" w:rsidRPr="00E73DAC" w:rsidRDefault="00A61414" w:rsidP="00DE517C">
      <w:pPr>
        <w:rPr>
          <w:lang w:val="sr-Cyrl-RS"/>
        </w:rPr>
      </w:pPr>
    </w:p>
    <w:p w:rsidR="00482C02" w:rsidRPr="00E73DAC" w:rsidRDefault="00DE517C" w:rsidP="00E73DAC">
      <w:r w:rsidRPr="00E73DAC">
        <w:t>Тренутно је активан у истраживањима сагоревања и коришћења биомасе, водоника, PEMFC горивних ћелија и интеракције течности и наноструктура хидрофобних тела, чиме се отвара потпуно нови приступ развоју ефикасних неотровних инсектицида са строго циљаним, уским дејством.</w:t>
      </w:r>
    </w:p>
    <w:sectPr w:rsidR="00482C02" w:rsidRPr="00E73DAC" w:rsidSect="00E73DA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7C"/>
    <w:rsid w:val="002075C8"/>
    <w:rsid w:val="00471319"/>
    <w:rsid w:val="00612A95"/>
    <w:rsid w:val="0070594D"/>
    <w:rsid w:val="008D30FF"/>
    <w:rsid w:val="00A61414"/>
    <w:rsid w:val="00A70ACB"/>
    <w:rsid w:val="00CA06FB"/>
    <w:rsid w:val="00CB589F"/>
    <w:rsid w:val="00DE517C"/>
    <w:rsid w:val="00E7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AB005-18F0-4F82-89B4-D9EB1A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DA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5</cp:revision>
  <dcterms:created xsi:type="dcterms:W3CDTF">2019-07-05T12:33:00Z</dcterms:created>
  <dcterms:modified xsi:type="dcterms:W3CDTF">2019-07-12T10:33:00Z</dcterms:modified>
</cp:coreProperties>
</file>