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6DD" w:rsidRPr="00F146DD" w:rsidRDefault="00F146DD" w:rsidP="00F146DD">
      <w:r w:rsidRPr="00F146DD">
        <w:rPr>
          <w:b/>
        </w:rPr>
        <w:drawing>
          <wp:anchor distT="0" distB="0" distL="114300" distR="114300" simplePos="0" relativeHeight="251659264" behindDoc="1" locked="0" layoutInCell="1" allowOverlap="1" wp14:anchorId="4561D375" wp14:editId="54FA1AF3">
            <wp:simplePos x="0" y="0"/>
            <wp:positionH relativeFrom="margin">
              <wp:posOffset>-38100</wp:posOffset>
            </wp:positionH>
            <wp:positionV relativeFrom="margin">
              <wp:posOffset>1270</wp:posOffset>
            </wp:positionV>
            <wp:extent cx="1004400" cy="1440000"/>
            <wp:effectExtent l="0" t="0" r="5715" b="8255"/>
            <wp:wrapSquare wrapText="bothSides"/>
            <wp:docPr id="92" name="Picture 92" descr="IMG_7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_721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4" r="5354"/>
                    <a:stretch/>
                  </pic:blipFill>
                  <pic:spPr bwMode="auto">
                    <a:xfrm>
                      <a:off x="0" y="0"/>
                      <a:ext cx="1004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736"/>
      <w:r w:rsidRPr="00F146DD">
        <w:rPr>
          <w:b/>
        </w:rPr>
        <w:t>Милорад Стошић</w:t>
      </w:r>
      <w:bookmarkEnd w:id="0"/>
      <w:r w:rsidRPr="00F146DD">
        <w:t>, редовни члан А</w:t>
      </w:r>
      <w:bookmarkStart w:id="1" w:name="_GoBack"/>
      <w:bookmarkEnd w:id="1"/>
      <w:r w:rsidRPr="00F146DD">
        <w:t>кадемије инжењерских наука Србије (АИНС) од 2015. године, рођен је 31. маја 1938. године у Милутовцу, општина Трстеник, од оца Вукомана и мајке Радмиле, рођене Николић. Гимназију је завршио у Крушевцу 1958. Дипломирао на Пољопривредном факултету ( Ратарски одсек) у Београду 1963. На истом факултету је магистрирао из области унапређења природних травњака 1974. године и докторирао 1980. године из обалсти унапређења производње сточне хране на сејаним травњацима. Од 1964. до 2007. године је радио у Институту за крмно биље у Крушевцу, где је прошао пут од асистента до научног саветника. У периоду 1990. до 2000. године је држао наставу на Пољопривредном факултету у Земуну на коме је изабран за редовног професора за предмет Ливадарство са пашњаштвом. У Институту за крмно биље био је руководилац научне службе, помоћник директора и директор. У Институту за истраживања у пољопривреди Србија био је заменик председнка Управног одбора и члан Научног већа. Члан је Савеза пољопривредних инжењера и техничара Србије. Био је председник Дрштва за крмно биље Југославије и представник за југоисточну Европу у European Grassland Federation. Био је члан и председник Подкомисије за крмно биље при Савезном министарству за пољопривреду, члан Издавачког савета Архива за пољопривредне науке. Обавио је специјализацију у Свесавезном институту за биљне генетичке ресурсе у Санкт Петербургу и више студијских боравака у Великој Британији, Холандији, Сједињеним Америчким Државама, Аустрији , Пољској, Чешкој, Словачкој, Грчкој, Словенији, Швајцарској, Македонији у сродним институтима са којима одржава контакте.</w:t>
      </w:r>
    </w:p>
    <w:p w:rsidR="00F146DD" w:rsidRPr="00F146DD" w:rsidRDefault="00F146DD" w:rsidP="00F146DD">
      <w:r w:rsidRPr="00F146DD">
        <w:t>У периоду 2003-2013. године био је ангажован на пројектима УН ФАО, који су обухватали унепређење сточарства и производње сточне хране у Србији и Црној Гори, када је изабран за националног консултанта.</w:t>
      </w:r>
    </w:p>
    <w:p w:rsidR="00F146DD" w:rsidRPr="00F146DD" w:rsidRDefault="00F146DD" w:rsidP="00F146DD">
      <w:r w:rsidRPr="00F146DD">
        <w:t>Објавио је 124 библиографскe јединицe; од тога 109 научних радова, 1 монографију, 6 прилога у монографијама и 2 прилога у енциклопедијама. Један је од аутора књиге СТОЧАРСТВО ослонац одрживог развоја брдско-планинског подручја Србије. Учествовао је у реализацији 19 научних пројеката у којима је за 5 био руководилац, а за 4 руководилац подпројекта. Од 5 међународних научних пројеката за 3 је био руководилац истраживања у Србији. Учествовао је у извођењу 14 истраживачко-развојних пројеката, од којих је за 5 био руководилац. Као руководилац или сарадник израдио је 23 привредна (техничко-технолошка) пројеката који су реализовани од Битоља до Суботице.</w:t>
      </w:r>
    </w:p>
    <w:p w:rsidR="00F146DD" w:rsidRPr="00F146DD" w:rsidRDefault="00F146DD" w:rsidP="00F146DD">
      <w:r w:rsidRPr="00F146DD">
        <w:t xml:space="preserve">Као ментор или коментор руководио је израдом 5 докторских дисертацијa и 4 магистарске тезе. Резултати професора Милана Мијатовића и Милорада Стошића билу су основа за израду једне докторске дисертације на Пољопривредном факултету у Земуну. Основни предмет истраживања Милорада Стошића су травњаци. У оквиру тога обухваћене су следеће области: фитоценологија и производни потенцијали природних травњака, методе заснивања и компоновања смеша за сејане травњаке, динамика акумулације органске материје на природним и сејаним травњацима, искоришћавање и конзервисање биомасе са травњака, системи производње сточне хране на ораницама. </w:t>
      </w:r>
    </w:p>
    <w:p w:rsidR="00F146DD" w:rsidRPr="00F146DD" w:rsidRDefault="00F146DD" w:rsidP="00F146DD">
      <w:r w:rsidRPr="00F146DD">
        <w:t>Активан је у раду Академије и Одељења за биотехничке науке.</w:t>
      </w:r>
    </w:p>
    <w:p w:rsidR="00F146DD" w:rsidRPr="00F146DD" w:rsidRDefault="00F146DD" w:rsidP="00F146DD">
      <w:r w:rsidRPr="00F146DD">
        <w:t>Има 4 технолошка решења и учесник је у изради 2 протипа пољопривредних машина (комбиновани силажни комбајн и вршалица за ситнозрне легуминозе).</w:t>
      </w:r>
    </w:p>
    <w:p w:rsidR="00F146DD" w:rsidRPr="00F146DD" w:rsidRDefault="00F146DD" w:rsidP="00F146DD">
      <w:r w:rsidRPr="00F146DD">
        <w:t>У браку са супругом Стајком има синове Владана (са Слађаном има Александра и Мину) и Игора (са Сашком има Саву).</w:t>
      </w:r>
    </w:p>
    <w:p w:rsidR="00482C02" w:rsidRDefault="00F146DD"/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56"/>
    <w:rsid w:val="002075C8"/>
    <w:rsid w:val="00471319"/>
    <w:rsid w:val="0070594D"/>
    <w:rsid w:val="00A70ACB"/>
    <w:rsid w:val="00CA06FB"/>
    <w:rsid w:val="00CB589F"/>
    <w:rsid w:val="00E81256"/>
    <w:rsid w:val="00F1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33F96-D669-434A-8D42-3753D538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2018-12-10T10:58:00Z</dcterms:created>
  <dcterms:modified xsi:type="dcterms:W3CDTF">2018-12-10T10:58:00Z</dcterms:modified>
</cp:coreProperties>
</file>