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22B31B15" wp14:editId="4C22C9BF">
            <wp:simplePos x="0" y="0"/>
            <wp:positionH relativeFrom="margin">
              <wp:posOffset>55880</wp:posOffset>
            </wp:positionH>
            <wp:positionV relativeFrom="margin">
              <wp:posOffset>25400</wp:posOffset>
            </wp:positionV>
            <wp:extent cx="1040130" cy="1440180"/>
            <wp:effectExtent l="0" t="0" r="7620" b="7620"/>
            <wp:wrapSquare wrapText="bothSides"/>
            <wp:docPr id="1" name="Picture 1" descr="http://ains.etf.rs/clanstvo/ains.web.redovni/Stojic.Milic_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ins.etf.rs/clanstvo/ains.web.redovni/Stojic.Milic_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34"/>
      <w:r w:rsidRPr="006433AC">
        <w:rPr>
          <w:rStyle w:val="TitleChar"/>
          <w:rFonts w:ascii="Times New Roman" w:hAnsi="Times New Roman" w:cs="Times New Roman"/>
          <w:sz w:val="22"/>
        </w:rPr>
        <w:t>МИЛИЋ СТОЈИЋ</w:t>
      </w:r>
      <w:bookmarkEnd w:id="0"/>
      <w:r w:rsidRPr="006433AC">
        <w:rPr>
          <w:rFonts w:ascii="Times New Roman" w:hAnsi="Times New Roman" w:cs="Times New Roman"/>
        </w:rPr>
        <w:t xml:space="preserve">, редовни члан АИНС од 2000. године, редовни професор </w:t>
      </w:r>
      <w:bookmarkStart w:id="1" w:name="_GoBack"/>
      <w:bookmarkEnd w:id="1"/>
      <w:r w:rsidRPr="006433AC">
        <w:rPr>
          <w:rFonts w:ascii="Times New Roman" w:hAnsi="Times New Roman" w:cs="Times New Roman"/>
        </w:rPr>
        <w:t xml:space="preserve">Електротехничког факултета у Београду, рођен је 27. 02. 1940. године у Ужицу од оца Радоја и мајке Косаре, рођене Церовић. Основну школу и гимназију завршио је у Ужицу. </w:t>
      </w:r>
      <w:r w:rsidRPr="006433AC">
        <w:rPr>
          <w:rFonts w:ascii="Times New Roman" w:hAnsi="Times New Roman" w:cs="Times New Roman"/>
          <w:lang w:val="sr-Cyrl-RS"/>
        </w:rPr>
        <w:t>У</w:t>
      </w:r>
      <w:r w:rsidRPr="006433AC">
        <w:rPr>
          <w:rFonts w:ascii="Times New Roman" w:hAnsi="Times New Roman" w:cs="Times New Roman"/>
        </w:rPr>
        <w:t>писао се на Електротехнички факултет у Београду 1958. године, где је дипломирао у јануару 1963. и затим магистрирао и докторирао 1965. 1967, респективно. Ожењен је, супруга Радмила, синови Радоје и Ђорђе и кћи Борјана сви су дипломирани инжењери електротехнике.</w:t>
      </w:r>
    </w:p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  <w:lang w:val="sr-Cyrl-RS"/>
        </w:rPr>
        <w:t>О</w:t>
      </w:r>
      <w:r w:rsidRPr="006433AC">
        <w:rPr>
          <w:rFonts w:ascii="Times New Roman" w:hAnsi="Times New Roman" w:cs="Times New Roman"/>
        </w:rPr>
        <w:t>д фебруара до октобра 1963, радио је у Институту за нуклеарне науке у Винчи, а затим на Електротехничком факултету у Београду, где је биран за асистента, доцента, ванредног професора и редовног професора 1963, 1969, 1975, и 1980, респективно. У три изборна периода био је шеф Катедре за аутоматику на Електротехничком факултету, председник Стручног већа за електротехнику на Универзитету у Београду, председник Већа давалаца услуга при Министарству за науку Републике Србије. У три наврата провео је неколико месеци на Универзитету у Бирмингему на заједничким истраживачким програмима.</w:t>
      </w:r>
    </w:p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</w:rPr>
        <w:t>Био је главни уредник Публикација Електротехничког факултета, серије ЕТА, главни уредник часописа Scientific Review, гласила Научног друштва Србије, ванредни уредник часописа Automatica, International Journal of IFAC, и члан уредничких одбора више домаћих научних часописа. Био је научни оранизатор више од 20 конференција ЕТРАН-а и у два изборна периода био је председник Друштва за ЕТРАН, чији је сад почасни председник. Био је члан програмских одбора и организатор неколико међународних и домаћих научних конференција. Редовни је члан Научног друштва Србије и Инжењерске академије.</w:t>
      </w:r>
    </w:p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</w:rPr>
        <w:t>За научне и стручне доприносе добио је Орден за војне заслуге (1968), Октобарску награду Београда (1980) за изванредне доприносе у техничким наукама, Награду Међународне конференције IFIP (1970) за најбољи рад на Конференцији, три годишње награде ЕТРАН-а (1973, 1981. и 1990) за најбоље радове на конференцијама, награду „Професор Бранко Раковић“ (1993) за најбоље радове публиковане у међународним часописима, награду „Никола Тесла“ за изузетно научно достигнуће, Велику повељу Друштва за ЕТРАН, велику повељу Универзитета у Нишу и више повеља, плакета и захвалница универзитета и научних организација.</w:t>
      </w:r>
    </w:p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</w:rPr>
        <w:t>Одржавао је предавања на редовним и постдипломском студијама на свим електротехничким факултетима у Србији и Републици Српској, на три машинска факултета у Србији, на Вишој војној академији и неколико предавања по позиву на домаћим и иностраним конференцијама и универзитетима у иностранству (Енглеска и Русија). Аутор је два уџбеника и три монографије на српском, енглеском и руском језику. Његови уџбеници Системи аутоматског управљања (10 издања) и Дигитални системи управљања (5 издања) служе су као стандардни уџбеници за област аутоматике на електротехничким факултетима претходне Југославије и Србије. Професор Стојић је пројектовао и опремио две изванредне истраживачко-студентске лабораторије: Лабораторију за аутоматику на Електротехничком факултету у Београду и Лабораторију за управљачке системе у ваздухопловству у Вишој ваздухопловно техничкој војној академији Војске Југославије.</w:t>
      </w:r>
    </w:p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</w:rPr>
        <w:t>Области научног рада професора Стојића су теорија стабилности и осетљивости динамичких система, дискретне трансформације, дигитални системи управљања и микропроцесорско управљање индустријским процесима и електромоторним погонима. Објавио је преко 180 научних радова од чега 66 у реномираним међународним часописима и на међународним научним конференцијама. Редовно је цитиран у радовима, дисертацијама и књигама домаћих аутора, а његов индекс цитираности (CI) у радовима страних аутора је 117. Руководио је са преко 20 магистарских радова и 12 докторски дисертација: осам на Електротехничком факултету у Београду и по једним Електроском факултету у Нишу, Електротехничком факултету у Загребу, машинском факултету у Крагујевцу и Техничком факултету у Чачку.</w:t>
      </w:r>
    </w:p>
    <w:p w:rsidR="006433AC" w:rsidRPr="006433AC" w:rsidRDefault="006433AC" w:rsidP="006433AC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6433AC">
        <w:rPr>
          <w:rFonts w:ascii="Times New Roman" w:hAnsi="Times New Roman" w:cs="Times New Roman"/>
        </w:rPr>
        <w:t>Професор Стојић је дао више техничких остварења у пројектима ресорног министарства за науку, самосталних института, привреде и Војске Југославије. У три петогодишња периода руководио је стратешким пројектом Електронски системи мерења и управљања са 9 потпрјеката из целе земље. Наводим само остварења за која је добио јавна признања: Орден за војне заслуге за пројекат и реализацију симулатора командно вођене ракете земља-ваздух, јавно признање за пројекат подешавања параметара регулатора на блоку-котлу 320 MW Термоелектране “Никола Тесла”, Теслину награду (заједно са професором Слобиданом Вукосавићем) за пројекат и реализацију микропроцесорски управљаног позиционог сервомеханизма са асингроним мотором. У сарадњи са Департманом за физику Универзитета у Бирмингему реализово је прве дигитално управљане сервомеханизме, који су касније послужили као огледни примери за реализацију сличних уређаја.</w:t>
      </w:r>
    </w:p>
    <w:p w:rsidR="006433AC" w:rsidRPr="006433AC" w:rsidRDefault="006433AC" w:rsidP="006433AC">
      <w:pPr>
        <w:spacing w:after="60" w:line="240" w:lineRule="exact"/>
        <w:jc w:val="both"/>
        <w:rPr>
          <w:rFonts w:ascii="Times New Roman" w:hAnsi="Times New Roman" w:cs="Times New Roman"/>
        </w:rPr>
      </w:pPr>
    </w:p>
    <w:p w:rsidR="006433AC" w:rsidRPr="006433AC" w:rsidRDefault="006433AC" w:rsidP="006433AC">
      <w:pPr>
        <w:spacing w:line="240" w:lineRule="exact"/>
        <w:rPr>
          <w:rFonts w:ascii="Times New Roman" w:hAnsi="Times New Roman" w:cs="Times New Roman"/>
        </w:rPr>
      </w:pPr>
    </w:p>
    <w:p w:rsidR="00FF01F6" w:rsidRPr="006433AC" w:rsidRDefault="00FF01F6">
      <w:pPr>
        <w:rPr>
          <w:rFonts w:ascii="Times New Roman" w:hAnsi="Times New Roman" w:cs="Times New Roman"/>
        </w:rPr>
      </w:pPr>
    </w:p>
    <w:sectPr w:rsidR="00FF01F6" w:rsidRPr="006433AC" w:rsidSect="006433AC"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AC"/>
    <w:rsid w:val="006433AC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DFDBB-8531-48DA-AC82-6F052BF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6433AC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6433AC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64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2020-04-05T08:09:00Z</dcterms:created>
  <dcterms:modified xsi:type="dcterms:W3CDTF">2020-04-05T08:13:00Z</dcterms:modified>
</cp:coreProperties>
</file>