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7DE" w:rsidRPr="008467DE" w:rsidRDefault="008467DE" w:rsidP="008467DE"/>
    <w:p w:rsidR="008467DE" w:rsidRPr="008467DE" w:rsidRDefault="008467DE" w:rsidP="008467DE">
      <w:r w:rsidRPr="008467DE">
        <w:rPr>
          <w:b/>
        </w:rPr>
        <w:drawing>
          <wp:anchor distT="0" distB="0" distL="114300" distR="114300" simplePos="0" relativeHeight="251659264" behindDoc="1" locked="0" layoutInCell="1" allowOverlap="1" wp14:anchorId="28C1E9F6" wp14:editId="32393CAA">
            <wp:simplePos x="1537970" y="1799590"/>
            <wp:positionH relativeFrom="margin">
              <wp:align>left</wp:align>
            </wp:positionH>
            <wp:positionV relativeFrom="margin">
              <wp:posOffset>107950</wp:posOffset>
            </wp:positionV>
            <wp:extent cx="1119600" cy="1440000"/>
            <wp:effectExtent l="0" t="0" r="4445" b="8255"/>
            <wp:wrapSquare wrapText="bothSides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6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4701786"/>
      <w:r w:rsidRPr="008467DE">
        <w:rPr>
          <w:b/>
        </w:rPr>
        <w:t>Михаило Николић</w:t>
      </w:r>
      <w:bookmarkEnd w:id="0"/>
      <w:r w:rsidRPr="008467DE">
        <w:t xml:space="preserve">, дописни члан Академије инжењерских наука Србије (АИНС) од 2012. године, рођен je 25. децембра 1954. године у селу Дубрава, СО Ивањица од оца Делољуба и мајке Војиславке рођ Рабреновић. Основну школу је завршио у Приликама, а Гимназију природно-математичког смера у Ивањици. Пољопривредни факултет, Воћарско-виноградарски одсек завршио 1977. године. Магистарске студије завршио 1980 .год. а на истом Факултету је 1984. године одбранио докторску дисертацију под насловом "Изучавање агробиолошких особина сорти крушке на подлози Pirus communis L. у еколошким условима Чачка". </w:t>
      </w:r>
    </w:p>
    <w:p w:rsidR="008467DE" w:rsidRPr="008467DE" w:rsidRDefault="008467DE" w:rsidP="008467DE">
      <w:r w:rsidRPr="008467DE">
        <w:t>Од 1. априла 1978. године у Институту за воћарство у Чачку, у Одсеку за Помологију и оплемењивање воћака,. Године. Децембра 1984. године изабран је у звање научног сарадника; фебруара 1990. у звање вишег научног сарадника, а децембра 1995. године у звање научног саветника у својој 41. години. Од 12. 10. 2003. год. је стално запослен на Пољопривредном факултету Универзитета у Београду као ванредни професор. У звање редовног професора на истом Факултету изабран је 2008. године.</w:t>
      </w:r>
    </w:p>
    <w:p w:rsidR="008467DE" w:rsidRPr="008467DE" w:rsidRDefault="008467DE" w:rsidP="008467DE">
      <w:r w:rsidRPr="008467DE">
        <w:t xml:space="preserve">До сада је обавио више студијских боравака и то у: Грчкој, Украјини, Грузији, Бугарској, Мађарској и Чешкој, а био је на тромесечној постдокторској специјализацији у Horicultural Research Institute, East Malling у Енглеској, у периоду од априла до јуна 1986. године. Учествовао је са радовима на 11 међународних научних скупова (2 међународна конгреса и 9 симпозијума), 1 међународној конференцији и 27 домаћих скупова – 9 конгреса, 6 симпозијума и 12 саветовања. </w:t>
      </w:r>
    </w:p>
    <w:p w:rsidR="008467DE" w:rsidRPr="008467DE" w:rsidRDefault="008467DE" w:rsidP="008467DE">
      <w:r w:rsidRPr="008467DE">
        <w:t>Био је и члан Комисија за одбрану 10 докторских дисертација и 4 магистарске тезе на Пољопривредном факултету у Београду и Новом Саду. Био је ментор три урађене дисертације и једног магистарског рада на Пољопривреном факултету у Београду. Од преузимања наставе на предмету Посебно воћарство II до данас, написао је 3 уџбеника по програму предмета: Јагодасте воћке и Суптропске и тропске воћке, затим једну монографију националног значаја (Трешња и вишња) и две монографије.</w:t>
      </w:r>
    </w:p>
    <w:p w:rsidR="008467DE" w:rsidRPr="008467DE" w:rsidRDefault="008467DE" w:rsidP="008467DE">
      <w:r w:rsidRPr="008467DE">
        <w:t>До сада је самостално или у сарадњи са другим ауторима објавио 134 научнa и стручнa рада, од чега су једно уводно предавање по позиву на скупу међународног значаја, 8 радова у часописима са SCI листе, три монографије, шест прилога за монографије и велики број стручнх прилога и чланака. Укупни научни коефицијент прелази 200. На основу података из базе SCI indeksa i Web of Science има 34 хетероцитата. Има признатe две сорте трешања: Чарна ,1988. и Цанетова 2015) и 2 сорте крушке (Јулијана и Анђелија признате 2014. као и 4 сорте вишње (Невена, Лара, Искра и Софија све признате 2015.) у којима је једини или први аутор и један генотип мушмуле без семена који је у поступку признавања. Коаутор је једног патента Самоходни берач малина.</w:t>
      </w:r>
    </w:p>
    <w:p w:rsidR="008467DE" w:rsidRPr="008467DE" w:rsidRDefault="008467DE" w:rsidP="008467DE">
      <w:r w:rsidRPr="008467DE">
        <w:t xml:space="preserve">У оквиру међународне активности др Михаило Николић је до сада руководио једним међународним пројектом (билатерални пројекат са Републиком Словенијом) а у још једном је био учесник (у сарадњи са USDA). Био је члан научног одбора (Scientific Committee) 10. Међународног Симпозијума о малини, купини, рибизли и огрозду. Учешће у домаћим пројектима је непрекидно од 1990. па до данас. До сада је руководио са 4 пројекта од чега 3 стратешка и један национални “ Производ свежа малина “ 2005-2008, а у још два је био учесник. Израдио је велики број извођачких пројеката за подизање засада воћака од којих је 12 пројеката реализовано у последњој деценији. </w:t>
      </w:r>
    </w:p>
    <w:p w:rsidR="008467DE" w:rsidRPr="008467DE" w:rsidRDefault="008467DE" w:rsidP="008467DE">
      <w:r w:rsidRPr="008467DE">
        <w:t>Добитник више признања међу којима су Повеља Пољопривредног факултета 1977. поводом Дана факултета и медаља Међународног друштва за хортикултурне науке (ISHS) јуна 2011. за организацију међународног скупа (Convener X Rubus &amp; Ribes Symposium, Zlatibor2011). Ангажован је и на другим бројним активностима: главни и одговорни уредник (од 1996 до 2012.) часописа „Воћарство“ раније „Југословенско воћарство“, представник Србије у Међународном друштву за хортикултуру (ISHS), Председник научног воћарског Друштва Србије од 2008 до 2012. и тд.</w:t>
      </w:r>
    </w:p>
    <w:p w:rsidR="00482C02" w:rsidRDefault="008467DE" w:rsidP="008467DE">
      <w:r w:rsidRPr="008467DE">
        <w:t>Служи се енглеским и руским језиком. Живи у Београду, ожењен и има двоје деце: син Слободан, дипл. машински инжењер и ћерка Невена , дипл. инжењер пејзажне архитектуре и хортикултуре</w:t>
      </w:r>
      <w:bookmarkStart w:id="1" w:name="_GoBack"/>
      <w:bookmarkEnd w:id="1"/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2075C8"/>
    <w:rsid w:val="00471319"/>
    <w:rsid w:val="0070594D"/>
    <w:rsid w:val="008467DE"/>
    <w:rsid w:val="00864837"/>
    <w:rsid w:val="009748A8"/>
    <w:rsid w:val="00A70ACB"/>
    <w:rsid w:val="00CA06FB"/>
    <w:rsid w:val="00CB589F"/>
    <w:rsid w:val="00D0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2018-12-20T10:15:00Z</dcterms:created>
  <dcterms:modified xsi:type="dcterms:W3CDTF">2018-12-20T10:15:00Z</dcterms:modified>
</cp:coreProperties>
</file>