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AB" w:rsidRPr="000D48AB" w:rsidRDefault="000D48AB" w:rsidP="000D48AB">
      <w:pPr>
        <w:spacing w:after="60" w:line="218" w:lineRule="exac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D48AB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Toc524701804"/>
      <w:r w:rsidRPr="000D48AB">
        <w:rPr>
          <w:rStyle w:val="TitleChar"/>
          <w:rFonts w:ascii="Times New Roman" w:hAnsi="Times New Roman" w:cs="Times New Roman"/>
          <w:noProof/>
          <w:sz w:val="22"/>
          <w:lang w:eastAsia="sr-Latn-RS"/>
        </w:rPr>
        <w:drawing>
          <wp:anchor distT="0" distB="0" distL="114300" distR="114300" simplePos="0" relativeHeight="251659264" behindDoc="0" locked="0" layoutInCell="1" allowOverlap="1" wp14:anchorId="0643659B" wp14:editId="629DAA2C">
            <wp:simplePos x="0" y="0"/>
            <wp:positionH relativeFrom="margin">
              <wp:align>left</wp:align>
            </wp:positionH>
            <wp:positionV relativeFrom="margin">
              <wp:posOffset>184150</wp:posOffset>
            </wp:positionV>
            <wp:extent cx="1068705" cy="1439545"/>
            <wp:effectExtent l="0" t="0" r="0" b="8255"/>
            <wp:wrapSquare wrapText="bothSides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8" r="2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8AB">
        <w:rPr>
          <w:rStyle w:val="TitleChar"/>
          <w:rFonts w:ascii="Times New Roman" w:hAnsi="Times New Roman" w:cs="Times New Roman"/>
          <w:sz w:val="22"/>
        </w:rPr>
        <w:t>ЉУБОМИР СПАСОЈЕВИ</w:t>
      </w:r>
      <w:r w:rsidRPr="000D48AB">
        <w:rPr>
          <w:rStyle w:val="TitleChar"/>
          <w:rFonts w:ascii="Times New Roman" w:hAnsi="Times New Roman" w:cs="Times New Roman"/>
          <w:b w:val="0"/>
          <w:sz w:val="22"/>
        </w:rPr>
        <w:t>Ћ</w:t>
      </w:r>
      <w:bookmarkEnd w:id="1"/>
      <w:r w:rsidRPr="000D48AB">
        <w:rPr>
          <w:rFonts w:ascii="Times New Roman" w:hAnsi="Times New Roman" w:cs="Times New Roman"/>
          <w:b/>
        </w:rPr>
        <w:t>, дописни члан АИНС</w:t>
      </w:r>
      <w:r w:rsidRPr="000D48AB">
        <w:rPr>
          <w:rFonts w:ascii="Times New Roman" w:hAnsi="Times New Roman" w:cs="Times New Roman"/>
          <w:b/>
          <w:lang w:val="sr-Cyrl-RS"/>
        </w:rPr>
        <w:t xml:space="preserve"> од 2015</w:t>
      </w:r>
      <w:r w:rsidRPr="000D48AB">
        <w:rPr>
          <w:rFonts w:ascii="Times New Roman" w:hAnsi="Times New Roman" w:cs="Times New Roman"/>
        </w:rPr>
        <w:t>, рођен је 5. јануара 1935. год. у Бањици, општина Бијељина, БиХ. Основну школу је завршио у родном месту 1947. год., а гимназију 1950. год. у Бијељини. Средњу техничку школу (рударски одсек) завршио је 1954. год. у Тузли. Студије рударства завршио је на Рударско-геолошком факултету Универзитета у Београду 1960. год., са просечном оценом у току студија 9,2. Докторску дисертацију („Унапређе</w:t>
      </w:r>
      <w:r w:rsidRPr="000D48AB">
        <w:rPr>
          <w:rFonts w:ascii="Times New Roman" w:hAnsi="Times New Roman" w:cs="Times New Roman"/>
        </w:rPr>
        <w:softHyphen/>
        <w:t>ње производног процеса откопавања увођењем хидрозасипавања и савремене опреме на примеру Рудника „Трепча“-Стари Трг“) одбранио је на матичном факултету 1988. год.</w:t>
      </w:r>
    </w:p>
    <w:p w:rsidR="000D48AB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8AB">
        <w:rPr>
          <w:rFonts w:ascii="Times New Roman" w:hAnsi="Times New Roman" w:cs="Times New Roman"/>
        </w:rPr>
        <w:t>После дипломирања радио је на оперативним и руководним инжењерским пословима у Руднику мрког угља „Угљевик“ до средине септембра 1960. год. и од почетка августа 1961. год. до краја јула 1966. год. на местима инжењера-асистента, погонског инжењера, управника погона и техничког директора Рудника. Пре одласка на одслужење војног рока радио је у Пројектном бироу рудника угља БиХ у Сарајеву на изради Инвестиционог програма Рудника „Угљевик“ (тзв. XII конкурс). У Руднику олова и цинка „Сребреница“ радио од 1966. год. до краја 1970. год. на радном месту техничког директора. После интегрисања Рудника „Сребреница“ са „Енергоинвестом“, прешао у ову фирму у Сектор обојених метала – Сарајево, где је радио до априла 1973. год. на радном месту главног инжењера за развој рудника.</w:t>
      </w:r>
    </w:p>
    <w:p w:rsidR="000D48AB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8AB">
        <w:rPr>
          <w:rFonts w:ascii="Times New Roman" w:hAnsi="Times New Roman" w:cs="Times New Roman"/>
        </w:rPr>
        <w:t>Средином 1973. год. прелази у Рударски институт у Земун на место сарадника у Заводу за експлоатацију минералних сировина – Тематска област за подземно откопавање неслојевитих лежишта и то на пројектовању рудника у целини и појединих фаза технолошког процеса, посебно на методама откопавања. У 1987. год. обављао је функцију управника Завода за експлоатацију минералних сировина, а од почетка 1988. год. до краја маја 1991. год. био је директор Рударског института, а после ове функције био је саветник за научну и пословну политику Рударског института.</w:t>
      </w:r>
    </w:p>
    <w:p w:rsidR="000D48AB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8AB">
        <w:rPr>
          <w:rFonts w:ascii="Times New Roman" w:hAnsi="Times New Roman" w:cs="Times New Roman"/>
        </w:rPr>
        <w:t>У оквиру стручног усавршавања обавио је више специјализација, највише на тему бушења и минирања у чврстим стенама при подземном откопавању (Финска, ЧССР, СССР, СР Немачка, Грчка, Француска, Мађарска, Шведска, Канада (уран) ради размене искустава и упознавања нових технологија и трендова развоја у подземној експлоатацији обојених метала, посебно коморно-стубних метода, откопавања са коришћењем цементног засипа, коморног откопавања са косим боковима откопа и засипавањем, процесима засипавања и одводњавања засутих откопа, очвршћавања засипног материјала, опреме за механизовано пуњење минских бушотина са АНФО експлозивом, затим откопавање жичних рудних лежишта итд.</w:t>
      </w:r>
    </w:p>
    <w:p w:rsidR="000D48AB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8AB">
        <w:rPr>
          <w:rFonts w:ascii="Times New Roman" w:hAnsi="Times New Roman" w:cs="Times New Roman"/>
        </w:rPr>
        <w:t>Као југословенски експерт за подземну експлоатацију чврстих минералних сировина учествовао је више година у раду Комисије и Научно-техничког савета СЕВ-а за обојене метале.</w:t>
      </w:r>
    </w:p>
    <w:p w:rsidR="000D48AB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8AB">
        <w:rPr>
          <w:rFonts w:ascii="Times New Roman" w:hAnsi="Times New Roman" w:cs="Times New Roman"/>
        </w:rPr>
        <w:t>За своје научне и инжењерско-пројектантске доприносе више пута је награђиван, а најзначајније награде су Првомајска и Годишња награда Рударског института. Почасни је члан СИТ-а рударске и геолошке струке.</w:t>
      </w:r>
    </w:p>
    <w:p w:rsidR="000D48AB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8AB">
        <w:rPr>
          <w:rFonts w:ascii="Times New Roman" w:hAnsi="Times New Roman" w:cs="Times New Roman"/>
          <w:lang w:val="sr-Cyrl-RS"/>
        </w:rPr>
        <w:t>Д</w:t>
      </w:r>
      <w:r w:rsidRPr="000D48AB">
        <w:rPr>
          <w:rFonts w:ascii="Times New Roman" w:hAnsi="Times New Roman" w:cs="Times New Roman"/>
        </w:rPr>
        <w:t>ао је значајан допринос развоју и изградњи српских рудника у последњим декадама прошлог века, посебно у области подземне експлоатације руда обојених метала.</w:t>
      </w:r>
    </w:p>
    <w:p w:rsidR="000D48AB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8AB">
        <w:rPr>
          <w:rFonts w:ascii="Times New Roman" w:hAnsi="Times New Roman" w:cs="Times New Roman"/>
        </w:rPr>
        <w:t>Као аутор или коаутор објавио је у земљи и иностранству 57. научних и стручних радова, од тога 6 уводних радова по позиву. Коаутор је 4 монографије.</w:t>
      </w:r>
    </w:p>
    <w:p w:rsidR="000D48AB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8AB">
        <w:rPr>
          <w:rFonts w:ascii="Times New Roman" w:hAnsi="Times New Roman" w:cs="Times New Roman"/>
        </w:rPr>
        <w:t>Као руководилац пројектантског тима, главни и одговорни пројектант или као члан стручног тима учествовао је у изради 80 студија, инвестиционих програма, главних, допунских и техничких пројеката за потребе рудничке привреде. Руководио је истраживањимана 3 научно-истраживачка пројекта финансираних од стране Министарства за науку и технолошки развој Србије.</w:t>
      </w:r>
    </w:p>
    <w:p w:rsidR="001061FF" w:rsidRPr="000D48AB" w:rsidRDefault="000D48AB" w:rsidP="000D48A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48AB">
        <w:rPr>
          <w:rFonts w:ascii="Times New Roman" w:hAnsi="Times New Roman" w:cs="Times New Roman"/>
        </w:rPr>
        <w:t>Др Љ.Спасојевић се у последње време бави истраживањем нове методологије утврђивања исплативости експлоатације полиметаличних минералних сировина, првенствено као методологије корисне за оперативну делатност, али и за коришћење у ширем смислу при оцењивању потенцијалности појединих лежишта. Основна питања на која методологија треба да даје одговоре су: максимално дозвољено осиромашење руде у експлоатацији, минимални, средњи садржај метала у ровној руди, максимално могући профит који се може остварити за дате средње садржаје метала и максимално дозвољена укупна цена 1 т ровне руде (јамска + флотацијска).</w:t>
      </w:r>
    </w:p>
    <w:sectPr w:rsidR="001061FF" w:rsidRPr="000D48AB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0D48AB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AB"/>
    <w:pPr>
      <w:spacing w:after="16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0D48AB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">
    <w:name w:val="Title Char"/>
    <w:aliases w:val="AINS Title Char"/>
    <w:basedOn w:val="DefaultParagraphFont"/>
    <w:link w:val="Title"/>
    <w:uiPriority w:val="10"/>
    <w:rsid w:val="000D48AB"/>
    <w:rPr>
      <w:rFonts w:ascii="Arial Narrow" w:hAnsi="Arial Narrow" w:cstheme="minorBidi"/>
      <w:b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2019-02-18T10:41:00Z</dcterms:created>
  <dcterms:modified xsi:type="dcterms:W3CDTF">2019-02-18T10:41:00Z</dcterms:modified>
</cp:coreProperties>
</file>