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44" w:rsidRPr="00EC0C44" w:rsidRDefault="00EC0C44" w:rsidP="00EC0C44">
      <w:bookmarkStart w:id="0" w:name="_Toc524701723"/>
      <w:bookmarkStart w:id="1" w:name="_GoBack"/>
      <w:r w:rsidRPr="00EC0C44">
        <w:drawing>
          <wp:anchor distT="0" distB="0" distL="114300" distR="114300" simplePos="0" relativeHeight="251659264" behindDoc="1" locked="0" layoutInCell="1" allowOverlap="0" wp14:anchorId="7EFCF549" wp14:editId="495AF265">
            <wp:simplePos x="0" y="0"/>
            <wp:positionH relativeFrom="margin">
              <wp:posOffset>0</wp:posOffset>
            </wp:positionH>
            <wp:positionV relativeFrom="margin">
              <wp:posOffset>39370</wp:posOffset>
            </wp:positionV>
            <wp:extent cx="1123200" cy="1440000"/>
            <wp:effectExtent l="0" t="0" r="1270" b="8255"/>
            <wp:wrapSquare wrapText="bothSides"/>
            <wp:docPr id="1056" name="Picture 1056" descr="IMG_E0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G_E0248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4" r="8994"/>
                    <a:stretch/>
                  </pic:blipFill>
                  <pic:spPr bwMode="auto">
                    <a:xfrm>
                      <a:off x="0" y="0"/>
                      <a:ext cx="1123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EC0C44">
        <w:rPr>
          <w:b/>
        </w:rPr>
        <w:t>Љубинка В. Рајаковић</w:t>
      </w:r>
      <w:bookmarkEnd w:id="0"/>
      <w:r w:rsidRPr="00EC0C44">
        <w:t>, редовни члан АИНС од 2018. године, рођена је у Новској од оца Војислава и мајке Марије. Дипломирала на ТМФ-у у Београду на Неорганско-технолошком одсеку, група -Технолошка контро</w:t>
      </w:r>
      <w:r w:rsidRPr="00EC0C44">
        <w:softHyphen/>
        <w:t>ла, као стипендиста Универзитета. Магистарски рад из области хидразино</w:t>
      </w:r>
      <w:r w:rsidRPr="00EC0C44">
        <w:softHyphen/>
        <w:t xml:space="preserve">метрије одбранила 1977, а докторски рад из области хемисорпционих метода за пречишћавање воде 1986. године.  </w:t>
      </w:r>
    </w:p>
    <w:p w:rsidR="00EC0C44" w:rsidRPr="00EC0C44" w:rsidRDefault="00EC0C44" w:rsidP="00EC0C44">
      <w:r w:rsidRPr="00EC0C44">
        <w:t>Од 1974. ради на Катедри за аналитичку хемију ТМФ-а у Београду где је прошла сва наставна звања, од асистента до редовног професора. Пензионисана 2016. У оквиру наставне делатности држала наставу из предмета Аналитичка хемија, Електроаналитичке методе, Хемијски сензори и Виши курс аналитичке хемије. Аутор је 6 универзитетских уџбеника. Ментор израде 12 докторских дисертација. У периоду од 1987. до 1988. боравила на постдокторском усавршавању на универзитету у Торонту (UofT), где је учествовала у истраживањи</w:t>
      </w:r>
      <w:r w:rsidRPr="00EC0C44">
        <w:softHyphen/>
        <w:t xml:space="preserve">ма из области хемијских сензора. У оквиру међународног пројекта о хемијским сензорима остварила је сарадњу са Универзитетом у Торонту и Државном технолошком академијом из Вороњежа. </w:t>
      </w:r>
    </w:p>
    <w:p w:rsidR="00EC0C44" w:rsidRPr="00EC0C44" w:rsidRDefault="00EC0C44" w:rsidP="00EC0C44">
      <w:r w:rsidRPr="00EC0C44">
        <w:t>Научно-истраживачки и стручни рад у највећој мери је посвећен је изучавању квалитета воде и ваздуха и развоју физичко-хемијских метода хемијске анализе, посебно доказивању, одређивању и уклањању токсичних елемената и једињења из воде и ваздуха. Значајни научни резултати у овој области остварени су у развоју и примени пиезоелектричних сензора. У оквиру заштите животне средине бави се развојем и применом метода за пречишћавање воде као и развојем хемисорпционих материјала за сепарацију, уклањање и анализу токсичних једињења у води. Резултате научних и стручних истраживања објавила је у више од 240 штампаних радова од којих 78 у међународним часописима (34 у водећим међународним часописима: The Analyst, Anal Chim Acta, Fresenius J Anal Chem., J Hazard Mater, Desalination, Carbon, Appl.Surf.Sci, New Biotechnology (цитираност 1185, према Скопусу од 07.05.2018.)</w:t>
      </w:r>
    </w:p>
    <w:p w:rsidR="00EC0C44" w:rsidRPr="00EC0C44" w:rsidRDefault="00EC0C44" w:rsidP="00EC0C44">
      <w:r w:rsidRPr="00EC0C44">
        <w:t>Учествовала је као сарадник и руководилац у изради 16 научно-истраживачких пројеката Министарства за науку, технологију и заштиту животне средине, 35 стручних пројеката, елабората и студија у сарадњи са привредним организацијама (ЕПС, Металац, Холцим, УС Стил, Технохемија) и институтима (ВТИ, ИМС, ИХТМ, М.Пупин) и 3 међународна пројекта (Канада, Русија, ЕУ). Објавила је 4 стручне монографије тематски посвећене контроли квалитета, анализи и пречишћавању вода. У примењеним истраживањима објект истраживања били су активни угљенични материјали импрегнисани метало-органским једињењима који фаворизују процесе хемисорпције, а имају бактериостатско дејство при пречишћавању воде и ваздуха. Резултати постигнути у овој области научних истраживања преточени су у патенте (4 патената из области пречишћавања воде и 2 за праћење квалитета ваздуха помоћу пиезоелектричних сензора) и иновације који су допринели изради бактериостатских колона за финално пречишћавање водоводске воде и изради хемисорпционих марамица за пречишћавање ваздуха. У пројектима и студијама разматрани су и експериментално проверени поступци и методе за комплексно пречишћавање воде (посебно арсена и цијанида). У студијама, у сарадњи са ЕПС-ом, разматрани су феномени корозије у електроенергетским постројењима с нагласком на утицај квалитета воде у систему вода-пара, на основу чега су донете препоруке за примену нових технологија обраде воде и примену метода за хемијску анализу и праћење трагова јона који иницирају корозионе процесе. Применом ових метода остварени су услови за поуздан рад постројења и рационалну потрошње воде.</w:t>
      </w:r>
    </w:p>
    <w:p w:rsidR="00482C02" w:rsidRDefault="00EC0C44" w:rsidP="00EC0C44">
      <w:r w:rsidRPr="00EC0C44">
        <w:t>Др Љ.В.Рајаковић је рецензент међународних научних публикација, члан је редакционог одбора Удружења за технологију воде и санитарно инжењерство, члан експертског тима АТС-а, више година била је шеф Катедре за аналитичку хемију и контролу квалитета и члан Савета ТМФ-а. Оснивач је и руководилац Центра за технологију воде на ТМФ-у, Београд који ради од 2009. Члан је Српског хемијског друштва (од 1974., заслужни члан од 1998., медаља СХД за изузетан допринос у примени науке у индустрији, 2010.), члан Америчког хемијског друштва (од 1997., с прекидом и у континуитету од 2003. до данас). Почасни професор ВТА у Вороњежу од 1998. Говори и служи се руским и енглеским језиком. Удата од 1974., супруг, др Никола Рајаковић, професор ЕТФ-а у Београду; две ћерке, др Владана, дипл. инг. технологије, ванредни професор на ГФ и Мирна, дипл.менаџер; четворо унучади.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5C"/>
    <w:rsid w:val="002075C8"/>
    <w:rsid w:val="00471319"/>
    <w:rsid w:val="0070594D"/>
    <w:rsid w:val="00A70ACB"/>
    <w:rsid w:val="00CA06FB"/>
    <w:rsid w:val="00CB589F"/>
    <w:rsid w:val="00D3755C"/>
    <w:rsid w:val="00EC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5DAA5-A22C-4F96-BB98-1BA24498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2018-12-06T10:26:00Z</dcterms:created>
  <dcterms:modified xsi:type="dcterms:W3CDTF">2018-12-06T10:26:00Z</dcterms:modified>
</cp:coreProperties>
</file>