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AF8" w:rsidRPr="00912AF8" w:rsidRDefault="00912AF8" w:rsidP="00912AF8"/>
    <w:p w:rsidR="00912AF8" w:rsidRPr="00912AF8" w:rsidRDefault="00912AF8" w:rsidP="00912AF8">
      <w:bookmarkStart w:id="0" w:name="_Toc524701709"/>
      <w:r w:rsidRPr="00912AF8">
        <w:rPr>
          <w:b/>
        </w:rPr>
        <w:drawing>
          <wp:anchor distT="0" distB="0" distL="114300" distR="114300" simplePos="0" relativeHeight="251659264" behindDoc="0" locked="0" layoutInCell="1" allowOverlap="1" wp14:anchorId="3EB0A603" wp14:editId="19DD9862">
            <wp:simplePos x="0" y="0"/>
            <wp:positionH relativeFrom="margin">
              <wp:align>left</wp:align>
            </wp:positionH>
            <wp:positionV relativeFrom="margin">
              <wp:posOffset>184150</wp:posOffset>
            </wp:positionV>
            <wp:extent cx="1137600" cy="1440000"/>
            <wp:effectExtent l="0" t="0" r="5715" b="8255"/>
            <wp:wrapSquare wrapText="right"/>
            <wp:docPr id="82" name="Picture 82" descr="IMSI-fotografij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SI-fotografija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2AF8">
        <w:rPr>
          <w:b/>
        </w:rPr>
        <w:t>Љиљана Петрашиновић-Стојкановић</w:t>
      </w:r>
      <w:bookmarkEnd w:id="0"/>
      <w:r w:rsidRPr="00912AF8">
        <w:t>, редов</w:t>
      </w:r>
      <w:r w:rsidRPr="00912AF8">
        <w:softHyphen/>
        <w:t>ни члан Академије инжињерских наука Србије од 2012.године, научни саветник, рођена је 7. априла 1951. године у Крагујевцу, од оца Милорада и мајке Радмиле. Основну школу и гимназију завршила је у Београду. Школске 1970/1971. године уписала је Технолошко-металуршки факултет. Завршила је смер Хемијско инжењерство. Дипломирала је 1975. године. Магистрирала је 1978. године на Технолошко-металуршком факултету у Београду. Докторску дисерта</w:t>
      </w:r>
      <w:r w:rsidRPr="00912AF8">
        <w:softHyphen/>
        <w:t>цију одбранила је1988. године на Технолошком факултету у Новом Саду. Од 1977. до 1984. године радила је као асистент на Технолошком факул</w:t>
      </w:r>
      <w:r w:rsidRPr="00912AF8">
        <w:softHyphen/>
        <w:t>тету у Новом Саду. Године 1979/80 била је специјализацији у Француској у L’Ecole Centrale des Arts et Manufactures у Паризу. Августа 1984. године прешла је на рад у Институт за испитивање материјала СР Србије на послове и задатке истраживача-сарадника. За научног сарадника изабрана је 1988.године. Од јануара 1991. године запослена је у Центру за мултидисци</w:t>
      </w:r>
      <w:r w:rsidRPr="00912AF8">
        <w:softHyphen/>
        <w:t>плинарне студије Универзитета у Београду, (од 2007. године носи назив Институт за мултидисци</w:t>
      </w:r>
      <w:r w:rsidRPr="00912AF8">
        <w:softHyphen/>
        <w:t xml:space="preserve">плинарна истраживања). За вишег научног сарадника изабрана је јуна 1992. године. За научног саветника изабрана је 1997. године. </w:t>
      </w:r>
    </w:p>
    <w:p w:rsidR="00912AF8" w:rsidRPr="00912AF8" w:rsidRDefault="00912AF8" w:rsidP="00912AF8">
      <w:r w:rsidRPr="00912AF8">
        <w:t xml:space="preserve">Наставни рад др Љиљанa Петрашиновић-Стојкановић је започела као асистент на два предмета на редовним студијама на Технолошком факултету у Новом Саду. Држала је наставу на последипломским и докторским студијама на Универзитету у Београду на два предмета, била ментор и аутор уџбеника. За ванредног професора за потребе ових студија изабрана је на Технолошко-металуршком факултету 1999. године. На Универзитету “Браћа Карић” држала је курс o управљању пројектима. </w:t>
      </w:r>
    </w:p>
    <w:p w:rsidR="00912AF8" w:rsidRPr="00912AF8" w:rsidRDefault="00912AF8" w:rsidP="00912AF8">
      <w:r w:rsidRPr="00912AF8">
        <w:t>У научностраживачкој-делатности др Љиљана Петрашиновић-Стојкановић ради у широком спектру мултидисциплинарних области од којих су најзначајније планирање и оптимизација експеримената, прогноза својстава материјала, развој нових материјала и технологија у области грађевинских материјала,, употреба секундарних сировина и отпадних материјала, анализа, синтеза и оптимизација комплексних система у процесној индустрији. Делатност др Љиљане Петрашиновић-Стојкановић у овим областима обухвата око 200 научних резултата, укључујући монографије, поглавља у монографијама, техничко – технолошка решења, студије, елаборате, као и радове објављене у међународним и домаћим часописима и саопштене на конференцијама.</w:t>
      </w:r>
    </w:p>
    <w:p w:rsidR="00912AF8" w:rsidRPr="00912AF8" w:rsidRDefault="00912AF8" w:rsidP="00912AF8">
      <w:r w:rsidRPr="00912AF8">
        <w:t>Сарадња са привредом др Љиљане Петрашиновић-Стојкановић одвијала се кроз преношење резултата научних истраживања у инжењерску и индустријску праксу. Др Љиљана Петрашиновић-Стојкановић је урадила око 40 националних пројеката, потпројеката и тема за потребе привреде од којих је већина имала партиципанте из привреде и изведена у индустрији. Била је руководилац два пројекта, два потпројекта и пет тема. Овa истраживања дала су око 40 резултата из групе техничких решења, односно нових или побољшаних технологија, производа или материјала.</w:t>
      </w:r>
    </w:p>
    <w:p w:rsidR="00912AF8" w:rsidRPr="00912AF8" w:rsidRDefault="00912AF8" w:rsidP="00912AF8">
      <w:r w:rsidRPr="00912AF8">
        <w:t>Остварила је богату међународну сарадњу са научним институцијама из Француске, Норвешке, Кипра и СР Немачке, свих земаља Западног Балкана, Летоније, Чешке Републике и Турске. Била је учесник на три и руководилац са српске стране три међународна пројекта под покровитељством Европске Уније: једним из програма FP5 (акроним пројекта: REINTRO), и два пројекта из ЕУРЕКА програма (акроними пројекта ECO-UTIRESMAT и INWASCOМP).</w:t>
      </w:r>
    </w:p>
    <w:p w:rsidR="00912AF8" w:rsidRPr="00912AF8" w:rsidRDefault="00912AF8" w:rsidP="00912AF8">
      <w:r w:rsidRPr="00912AF8">
        <w:t>У организационом раду др Љиљана Петрашиновић-Стојкановић је била начелник Лабораторије за науку о материјалима Центра за мултидисциплинарне студије Универзитета у Београду. У периоду 2002-2007. година била је члан Експертске комисије за материјале и хемијске технологије (сада Матични одбори) Министарства за науку. Била је известилац Министарства за науку и технолошки развој пред комисијом Министарства за избор у звања у периоду 2005-2007. године. Била је рецензент више десетина пројеката технолошког развоја, иновационих пројеката, међународних и билатералних пројеката. Нослилац је Награде Института за испитивање материјала Србије.</w:t>
      </w:r>
    </w:p>
    <w:p w:rsidR="00912AF8" w:rsidRPr="00912AF8" w:rsidRDefault="00912AF8" w:rsidP="00912AF8">
      <w:r w:rsidRPr="00912AF8">
        <w:t>Има два сина, Милоша и Павла.</w:t>
      </w:r>
    </w:p>
    <w:p w:rsidR="00482C02" w:rsidRDefault="00912AF8" w:rsidP="00912AF8">
      <w:bookmarkStart w:id="1" w:name="_GoBack"/>
      <w:bookmarkEnd w:id="1"/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6C"/>
    <w:rsid w:val="002075C8"/>
    <w:rsid w:val="002A586C"/>
    <w:rsid w:val="00471319"/>
    <w:rsid w:val="0070594D"/>
    <w:rsid w:val="00912AF8"/>
    <w:rsid w:val="00A70ACB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AC6BD-7AF3-47D3-8BDE-D916B317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2018-12-06T08:01:00Z</dcterms:created>
  <dcterms:modified xsi:type="dcterms:W3CDTF">2018-12-06T08:01:00Z</dcterms:modified>
</cp:coreProperties>
</file>