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11E" w:rsidRPr="00AF711E" w:rsidRDefault="00AF711E" w:rsidP="00AF711E">
      <w:pPr>
        <w:spacing w:after="120" w:line="240" w:lineRule="exact"/>
        <w:jc w:val="both"/>
        <w:rPr>
          <w:rFonts w:ascii="Times New Roman" w:hAnsi="Times New Roman" w:cs="Times New Roman"/>
        </w:rPr>
      </w:pPr>
      <w:r w:rsidRPr="00AF711E">
        <w:rPr>
          <w:rFonts w:ascii="Times New Roman" w:hAnsi="Times New Roman" w:cs="Times New Roman"/>
          <w:noProof/>
          <w:lang w:eastAsia="sr-Latn-RS"/>
        </w:rPr>
        <w:drawing>
          <wp:anchor distT="0" distB="0" distL="114300" distR="114300" simplePos="0" relativeHeight="251658240" behindDoc="0" locked="0" layoutInCell="1" allowOverlap="1" wp14:anchorId="5C053917" wp14:editId="4F6C0C95">
            <wp:simplePos x="0" y="0"/>
            <wp:positionH relativeFrom="margin">
              <wp:align>left</wp:align>
            </wp:positionH>
            <wp:positionV relativeFrom="margin">
              <wp:posOffset>107950</wp:posOffset>
            </wp:positionV>
            <wp:extent cx="1076325" cy="1440180"/>
            <wp:effectExtent l="0" t="0" r="952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76325" cy="144018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Toc524701851"/>
      <w:r w:rsidRPr="00AF711E">
        <w:rPr>
          <w:rStyle w:val="TitleChar"/>
          <w:rFonts w:ascii="Times New Roman" w:hAnsi="Times New Roman" w:cs="Times New Roman"/>
          <w:sz w:val="22"/>
        </w:rPr>
        <w:t>Куангди Kсју</w:t>
      </w:r>
      <w:bookmarkEnd w:id="0"/>
      <w:r w:rsidRPr="00AF711E">
        <w:rPr>
          <w:rFonts w:ascii="Times New Roman" w:hAnsi="Times New Roman" w:cs="Times New Roman"/>
        </w:rPr>
        <w:t xml:space="preserve">, инострани члан АИНС од 2002.год., рођен је у месту Чонг Де, провинција Зе Јианг, у децембру 1937.год. Етничка припадност: Хан. Професор, ментор доктораната, члан Кинеске инжењерске академије. </w:t>
      </w:r>
    </w:p>
    <w:p w:rsidR="00AF711E" w:rsidRPr="00AF711E" w:rsidRDefault="00AF711E" w:rsidP="00AF711E">
      <w:pPr>
        <w:spacing w:after="120" w:line="240" w:lineRule="exact"/>
        <w:jc w:val="both"/>
        <w:rPr>
          <w:rFonts w:ascii="Times New Roman" w:hAnsi="Times New Roman" w:cs="Times New Roman"/>
        </w:rPr>
      </w:pPr>
      <w:r w:rsidRPr="00AF711E">
        <w:rPr>
          <w:rFonts w:ascii="Times New Roman" w:hAnsi="Times New Roman" w:cs="Times New Roman"/>
        </w:rPr>
        <w:t>Био је председник Кинеске инжењерске академије (CAE).</w:t>
      </w:r>
    </w:p>
    <w:p w:rsidR="00AF711E" w:rsidRPr="00AF711E" w:rsidRDefault="00AF711E" w:rsidP="00AF711E">
      <w:pPr>
        <w:spacing w:after="120" w:line="240" w:lineRule="exact"/>
        <w:jc w:val="both"/>
        <w:rPr>
          <w:rFonts w:ascii="Times New Roman" w:hAnsi="Times New Roman" w:cs="Times New Roman"/>
        </w:rPr>
      </w:pPr>
      <w:r w:rsidRPr="00AF711E">
        <w:rPr>
          <w:rFonts w:ascii="Times New Roman" w:hAnsi="Times New Roman" w:cs="Times New Roman"/>
        </w:rPr>
        <w:t>Дипломирао је на Beijing Institute of Iron and Steel Engineering у Пекингу 1959.год. Проф. Ксју је заузимао бројне наставне позиције од асистента, доцента, ванредног професора до редовног професора у великом броју високошколских института укључујући и Пекиншки институт за инжењеринг гвожђа и челика, Технолошки институт у Шангају, Машински институт у Шангају и Технолошки универзитет у Шангају.</w:t>
      </w:r>
    </w:p>
    <w:p w:rsidR="00AF711E" w:rsidRPr="00AF711E" w:rsidRDefault="00AF711E" w:rsidP="00AF711E">
      <w:pPr>
        <w:spacing w:after="120" w:line="240" w:lineRule="exact"/>
        <w:jc w:val="both"/>
        <w:rPr>
          <w:rFonts w:ascii="Times New Roman" w:hAnsi="Times New Roman" w:cs="Times New Roman"/>
        </w:rPr>
      </w:pPr>
      <w:r w:rsidRPr="00AF711E">
        <w:rPr>
          <w:rFonts w:ascii="Times New Roman" w:hAnsi="Times New Roman" w:cs="Times New Roman"/>
        </w:rPr>
        <w:t>Од марта 1982. до фебруара 1983.год., проф. Ксју је радио на Империјал колеџу Уједињеног Краљевства као гостујући професор. Касније је радио у Scandinavian Lancer корпорацији, Шведска, као главни инжењер и технички менаџер од новембра 1983. до маја 1985. године.</w:t>
      </w:r>
    </w:p>
    <w:p w:rsidR="00AF711E" w:rsidRPr="00AF711E" w:rsidRDefault="00AF711E" w:rsidP="00AF711E">
      <w:pPr>
        <w:spacing w:after="120" w:line="240" w:lineRule="exact"/>
        <w:jc w:val="both"/>
        <w:rPr>
          <w:rFonts w:ascii="Times New Roman" w:hAnsi="Times New Roman" w:cs="Times New Roman"/>
        </w:rPr>
      </w:pPr>
      <w:r w:rsidRPr="00AF711E">
        <w:rPr>
          <w:rFonts w:ascii="Times New Roman" w:hAnsi="Times New Roman" w:cs="Times New Roman"/>
        </w:rPr>
        <w:t xml:space="preserve">Након повратка из иностранства, проф. Ксју се вратио у Технолошки универзитет у Шангају као Извршни потпредседник. Касније је постао заменик председавајућег Образовне комисије Шангаја и генерални директор Општинског бироа за високо образовање. </w:t>
      </w:r>
    </w:p>
    <w:p w:rsidR="00AF711E" w:rsidRPr="00AF711E" w:rsidRDefault="00AF711E" w:rsidP="00AF711E">
      <w:pPr>
        <w:spacing w:after="120" w:line="240" w:lineRule="exact"/>
        <w:jc w:val="both"/>
        <w:rPr>
          <w:rFonts w:ascii="Times New Roman" w:hAnsi="Times New Roman" w:cs="Times New Roman"/>
        </w:rPr>
      </w:pPr>
      <w:r w:rsidRPr="00AF711E">
        <w:rPr>
          <w:rFonts w:ascii="Times New Roman" w:hAnsi="Times New Roman" w:cs="Times New Roman"/>
        </w:rPr>
        <w:t>Године 1991. био је постављен за председника Комисије за планирање у Шангају . Затим је изабран за заменика градоначелника Општине Шангај 1992.год. и заменик партијског секретара општинске комисије Шангаја 1994.год. Године 1995. изабран је за градоначелника Шангаја и остао на тој функцији више од шест година.</w:t>
      </w:r>
    </w:p>
    <w:p w:rsidR="00AF711E" w:rsidRPr="00AF711E" w:rsidRDefault="00AF711E" w:rsidP="00AF711E">
      <w:pPr>
        <w:spacing w:after="120" w:line="240" w:lineRule="exact"/>
        <w:jc w:val="both"/>
        <w:rPr>
          <w:rFonts w:ascii="Times New Roman" w:hAnsi="Times New Roman" w:cs="Times New Roman"/>
        </w:rPr>
      </w:pPr>
      <w:r w:rsidRPr="00AF711E">
        <w:rPr>
          <w:rFonts w:ascii="Times New Roman" w:hAnsi="Times New Roman" w:cs="Times New Roman"/>
        </w:rPr>
        <w:t>Године 2002. изабран је за председника Кинеске инжењерске академије (CAE), а у јуну 2006. године поново је изабран за председника те исте институције.</w:t>
      </w:r>
    </w:p>
    <w:p w:rsidR="00AF711E" w:rsidRPr="00AF711E" w:rsidRDefault="00AF711E" w:rsidP="00AF711E">
      <w:pPr>
        <w:spacing w:after="120" w:line="240" w:lineRule="exact"/>
        <w:jc w:val="both"/>
        <w:rPr>
          <w:rFonts w:ascii="Times New Roman" w:hAnsi="Times New Roman" w:cs="Times New Roman"/>
        </w:rPr>
      </w:pPr>
      <w:r w:rsidRPr="00AF711E">
        <w:rPr>
          <w:rFonts w:ascii="Times New Roman" w:hAnsi="Times New Roman" w:cs="Times New Roman"/>
        </w:rPr>
        <w:t xml:space="preserve">Иабран је за заменика председавајућег Народне политичке консултативне конференције Кине (Chinese People’s Political Consultative Conference - CPPCC) 2003.год. (2003-2008.). У октобру 2003.год. био је изабран и за председника организације China Federation of Industrial Economics (CFIE). Преузео је место председника Удружења пријатељства народа Кине и Сједињених </w:t>
      </w:r>
      <w:bookmarkStart w:id="1" w:name="_GoBack"/>
      <w:bookmarkEnd w:id="1"/>
      <w:r w:rsidRPr="00AF711E">
        <w:rPr>
          <w:rFonts w:ascii="Times New Roman" w:hAnsi="Times New Roman" w:cs="Times New Roman"/>
        </w:rPr>
        <w:t xml:space="preserve">Држава у мају 2004. </w:t>
      </w:r>
    </w:p>
    <w:p w:rsidR="00AF711E" w:rsidRPr="00AF711E" w:rsidRDefault="00AF711E" w:rsidP="00AF711E">
      <w:pPr>
        <w:spacing w:after="120" w:line="240" w:lineRule="exact"/>
        <w:jc w:val="both"/>
        <w:rPr>
          <w:rFonts w:ascii="Times New Roman" w:hAnsi="Times New Roman" w:cs="Times New Roman"/>
        </w:rPr>
      </w:pPr>
      <w:r w:rsidRPr="00AF711E">
        <w:rPr>
          <w:rFonts w:ascii="Times New Roman" w:hAnsi="Times New Roman" w:cs="Times New Roman"/>
        </w:rPr>
        <w:t xml:space="preserve">Због својих изузетних професионалних достигнућа и међународних признања, проф. Ксју је изабран за иностраног члана Краљевске инжењерске академије Уједињеног Краљевства, иностраног члана Шведске краљевске академије инжењерских наука (IVA), спољног сарадника Националне инжењерске академије Сједињених Држава (NAE), иностраног академика Руске инжењерске академије, као и за почасног члана Јапанског института за гвожђе и челик (ISIJ). Такође је и почасни члан Институције грађевинских инжењера Уједињеног Краљевства (ICE). </w:t>
      </w:r>
    </w:p>
    <w:p w:rsidR="00AF711E" w:rsidRPr="00AF711E" w:rsidRDefault="00AF711E" w:rsidP="00AF711E">
      <w:pPr>
        <w:spacing w:after="120" w:line="240" w:lineRule="exact"/>
        <w:jc w:val="both"/>
        <w:rPr>
          <w:rFonts w:ascii="Times New Roman" w:hAnsi="Times New Roman" w:cs="Times New Roman"/>
        </w:rPr>
      </w:pPr>
      <w:r w:rsidRPr="00AF711E">
        <w:rPr>
          <w:rFonts w:ascii="Times New Roman" w:hAnsi="Times New Roman" w:cs="Times New Roman"/>
        </w:rPr>
        <w:t>Бавећи се превасходно истраживањима која се тичу специјалног челика, секундарне прераде и injection технологије и као власник два патента у Британији и Шведској, објавио је седам публикација на ове теме: Refining of Stainless Steel, Smelting Technology for Special Steel Abroad, Water-Cooling Lines and Slag-hanging for Electric Furnace, Phenomenon of Fluid Flow in Metallurgical Process, итд., као и око 170 научних радова.</w:t>
      </w:r>
    </w:p>
    <w:p w:rsidR="00AF711E" w:rsidRPr="00AF711E" w:rsidRDefault="00AF711E" w:rsidP="00AF711E">
      <w:pPr>
        <w:rPr>
          <w:rFonts w:ascii="Times New Roman" w:hAnsi="Times New Roman" w:cs="Times New Roman"/>
        </w:rPr>
      </w:pPr>
      <w:r w:rsidRPr="00AF711E">
        <w:rPr>
          <w:rFonts w:ascii="Times New Roman" w:hAnsi="Times New Roman" w:cs="Times New Roman"/>
        </w:rPr>
        <w:br w:type="page"/>
      </w:r>
    </w:p>
    <w:p w:rsidR="00AF711E" w:rsidRDefault="00AF711E" w:rsidP="00AF711E">
      <w:pPr>
        <w:spacing w:after="60" w:line="218" w:lineRule="exact"/>
        <w:jc w:val="both"/>
        <w:rPr>
          <w:rFonts w:ascii="Arial Narrow" w:hAnsi="Arial Narrow"/>
          <w:sz w:val="20"/>
          <w:szCs w:val="20"/>
        </w:rPr>
      </w:pPr>
    </w:p>
    <w:p w:rsidR="00FF01F6" w:rsidRDefault="00FF01F6"/>
    <w:sectPr w:rsidR="00FF01F6" w:rsidSect="00AF711E">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1E"/>
    <w:rsid w:val="00AF711E"/>
    <w:rsid w:val="00BC342D"/>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C06E2-6801-4EFB-92C9-779F9DEE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11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AF711E"/>
    <w:rPr>
      <w:rFonts w:ascii="Arial Narrow" w:hAnsi="Arial Narrow"/>
      <w:b/>
      <w:caps/>
      <w:sz w:val="20"/>
    </w:rPr>
  </w:style>
  <w:style w:type="paragraph" w:styleId="Title">
    <w:name w:val="Title"/>
    <w:aliases w:val="AINS Title"/>
    <w:basedOn w:val="Normal"/>
    <w:next w:val="Normal"/>
    <w:link w:val="TitleChar"/>
    <w:uiPriority w:val="10"/>
    <w:qFormat/>
    <w:rsid w:val="00AF711E"/>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AF711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6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2020-04-04T12:42:00Z</dcterms:created>
  <dcterms:modified xsi:type="dcterms:W3CDTF">2020-04-04T12:44:00Z</dcterms:modified>
</cp:coreProperties>
</file>