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21" w:rsidRPr="001C2B21" w:rsidRDefault="001C2B21" w:rsidP="001C2B21">
      <w:pPr>
        <w:rPr>
          <w:lang w:val="sr-Cyrl-CS"/>
        </w:rPr>
      </w:pPr>
    </w:p>
    <w:p w:rsidR="00482C02" w:rsidRDefault="001C2B21" w:rsidP="001C2B21">
      <w:r w:rsidRPr="001C2B21">
        <w:rPr>
          <w:b/>
        </w:rPr>
        <w:drawing>
          <wp:anchor distT="0" distB="0" distL="114300" distR="114300" simplePos="0" relativeHeight="251659264" behindDoc="0" locked="0" layoutInCell="1" allowOverlap="1" wp14:anchorId="28BC1B66" wp14:editId="5373E814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76400" cy="1432800"/>
            <wp:effectExtent l="0" t="0" r="0" b="0"/>
            <wp:wrapSquare wrapText="bothSides"/>
            <wp:docPr id="46" name="Picture 46" descr="Kasas Karol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as Karol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4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671"/>
      <w:r w:rsidRPr="001C2B21">
        <w:rPr>
          <w:b/>
        </w:rPr>
        <w:t>КАРОЉ КАСАШ</w:t>
      </w:r>
      <w:bookmarkEnd w:id="0"/>
      <w:r w:rsidRPr="001C2B21">
        <w:rPr>
          <w:lang w:val="sr-Cyrl-CS"/>
        </w:rPr>
        <w:t>, редовни члан АИНС од 2007.године,</w:t>
      </w:r>
      <w:r w:rsidRPr="001C2B21">
        <w:t xml:space="preserve"> </w:t>
      </w:r>
      <w:r w:rsidRPr="001C2B21">
        <w:rPr>
          <w:lang w:val="sr-Cyrl-CS"/>
        </w:rPr>
        <w:t>редован члан Балкан</w:t>
      </w:r>
      <w:r w:rsidRPr="001C2B21">
        <w:rPr>
          <w:lang w:val="sr-Cyrl-CS"/>
        </w:rPr>
        <w:softHyphen/>
        <w:t>ске Академије наука за минералне технологије,редован је члан Међународне Академије за технологију и менаджмент, Инострани члан Мађарске Академије наука. Редован је професор Грађевинског факултета у Суботици, Универзитета у Новом Саду. рођен је 25. децембра 1954. године у Кањижи. После завршене гимназије у Сенти, 1973. године уписује се на Технолошки факултет Универзитета у Новом Саду, где завршава студије Хемијског инжењерства 1978. године са просечном оценом 8,72. Одбранио Магистарски рад 1986. године, Докторску дисертацију 1993. године.</w:t>
      </w:r>
      <w:r w:rsidRPr="001C2B21">
        <w:t xml:space="preserve"> </w:t>
      </w:r>
      <w:r w:rsidRPr="001C2B21">
        <w:rPr>
          <w:lang w:val="sr-Cyrl-CS"/>
        </w:rPr>
        <w:t>Научни је саветник. У циљу стручног и научног усавршавања из области науке о материјалима, имао је специјалистичке и студијске боравке у Холандији, Мађарској, Немачкој, Италији, Шведској, Португалији, Француској, Аустрији, Украјини и Русији. Говори, чита и пише мађарски, српски, немачки и енглески а служи се италијанским и руским језиком. Мађар је по националности, ожењен и отац двоје деце. Области његове најуже научне и стручне преокупације су: наука о материјалима, грађевински материјали, керамички прахови и текстуралне карактеристи</w:t>
      </w:r>
      <w:r w:rsidRPr="001C2B21">
        <w:rPr>
          <w:lang w:val="sr-Cyrl-CS"/>
        </w:rPr>
        <w:softHyphen/>
        <w:t>ке грађевинске керамике. Објавио је као аутор или коаутор 124 научни и стручни рад. Аутор је једне и коаутор три монографије, 2 уџбеника и 1 патента. Уредник је једне књиге, учествовао у реализацији истраживања на два научна пројекта, а као консултант или члан пројектантских тимова учество</w:t>
      </w:r>
      <w:r w:rsidRPr="001C2B21">
        <w:rPr>
          <w:lang w:val="sr-Cyrl-CS"/>
        </w:rPr>
        <w:softHyphen/>
        <w:t>вао је у изради шест привредних пројеката и једне студије. Укупан број изведених пројеката је 43, а у оквиру међународне сарадње учествовао је на два пројекта. Коаутор је патента „Конструкција међуспратне таванице великих распона, нарочито при градњи јавних и стамбених објеката”, реги</w:t>
      </w:r>
      <w:r w:rsidRPr="001C2B21">
        <w:rPr>
          <w:lang w:val="sr-Cyrl-CS"/>
        </w:rPr>
        <w:softHyphen/>
        <w:t>стро</w:t>
      </w:r>
      <w:r w:rsidRPr="001C2B21">
        <w:rPr>
          <w:lang w:val="sr-Cyrl-CS"/>
        </w:rPr>
        <w:softHyphen/>
        <w:t>ва</w:t>
      </w:r>
      <w:r w:rsidRPr="001C2B21">
        <w:rPr>
          <w:lang w:val="sr-Cyrl-CS"/>
        </w:rPr>
        <w:softHyphen/>
        <w:t>ног у земљи и иностранству. Кретања у професионалном раду: шеф производње „ЦРЕПАНЕ I”, ООУР „Потисје” Кањижа (1979-1980); стручни сарадник, ФИМ, Кањижа (1980-1982); руководилац, ИФК „КЕРАМИКА” Кањижа (1982-1987); помоћник генералног директора ГИК „КАЊИЖА” Кањижа (1987-1989); в.д. директора ООУР „ПОТИСЈЕ” Кањижа (1989-1990); директор Д.Д. „ПОТИСЈЕ КАЊИ</w:t>
      </w:r>
      <w:r w:rsidRPr="001C2B21">
        <w:rPr>
          <w:lang w:val="sr-Cyrl-CS"/>
        </w:rPr>
        <w:softHyphen/>
        <w:t>ЖА” (1990-1991); генерални директор „ПОТИСЈЕ КАЊИЖА” (1991-2000). Од 2005 године ради на Грађевинском факултету у Суботици, Универзитета у Новом Саду. Наставна делатност: У перио</w:t>
      </w:r>
      <w:r w:rsidRPr="001C2B21">
        <w:rPr>
          <w:lang w:val="sr-Cyrl-CS"/>
        </w:rPr>
        <w:softHyphen/>
        <w:t>ду од 1979. до 1989. године био је хонорарни предавач у Средњој техничкој школи у Кањижи на уже стручним предметима у одељењима за производњу грубе и фине керамике и хидроизолације. 1995. године изабран је у звање доцента, 1998. године за ванредног професора, 2003. године за редовног професора, за предмет грађевински материјали. Члан је многих стручних и научних асоцијација: Немачког керамичког друштва (Deutsche Keramische Gesellschaft), Европског керамичког Друштва (European Ceramic Society), Научног савета Катедре за примену рачунара Рударско-геолошког факултета у Београду Председник је Сталног научног комитета КоМСЕКО, члан Организационог одбора научног скупа „Тријада синтеза–структура-својства–основа технологије нових материјала”. Сарадник је на научноистраживачким програмима Центра за мултидисциплинарне студије Универзитета у Београду (области науке и технологије материјала), делегат за Скупштину и Конгрес Европског удружења цигларске индустрије ТБЕ. Био је посланик у Народној скупштини Републике Србије, посланик у Већу република Савезне скупштине Савезне Републике Југославије. Носилац је многобројних признања за постигнуте резултате у привреди, науци и друштвеном ангажовању, од којих су најзначајнија: Новембарска награда Универзитета у Новом Саду за изванредне резултате у току студирања (два пута), Златна плакета Скупштине општине Кањижа за развој Општине, Значка народне одбране Србије, Плакета Привредне коморе Војводине, Плакета „Проф. др Бранислав Миловановић” за научна достигнућа у 1998. години. За међуспратну конструкцију распона „Потисје М&amp;К” добио следећа признања: Златна медаља на Првој олимпијади проналазаштва ГЕНИЈУС 98 у Будимпешти, Златна медаља „Никола Тесла” Савез проналазача града Београда за 1998. годину, Специјално признање Салона архитектуре-Нови Сад '98. Заслужни је члан ЈУДИМК. Носилац је Ордена рада Био је на руководећим функцијама многих спортских и друштвених организација, Charter председник “Kanjiža-Magyarkanizsa” Rotary Clubа. Мајстор је џудо спорта. Под руководством проф. др Касаша, Индустрија грађевинског материјала „Потисје Кањижа АД”, примила је више награда и признања и награда од стручних, научних, привредних, верских, спортских и других друштвених субјеката и асоцијација. Редован је члан „FIB«- Međunarodne asocijacije za beton,</w:t>
      </w:r>
      <w:r w:rsidRPr="001C2B21">
        <w:t xml:space="preserve"> </w:t>
      </w:r>
      <w:r w:rsidRPr="001C2B21">
        <w:rPr>
          <w:lang w:val="sr-Cyrl-CS"/>
        </w:rPr>
        <w:t>члан је Асоцијације „Ecologica“, ekspert za tehnologiju“Lloyd R.Q.A” company V.B.</w:t>
      </w:r>
      <w:r w:rsidRPr="001C2B21">
        <w:rPr>
          <w:lang w:val="sr-Cyrl-CS"/>
        </w:rPr>
        <w:br w:type="page"/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45"/>
    <w:rsid w:val="001C2B21"/>
    <w:rsid w:val="002075C8"/>
    <w:rsid w:val="00471319"/>
    <w:rsid w:val="0070594D"/>
    <w:rsid w:val="009A7A45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4C195-4B8F-41AA-92B0-739F7642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2018-11-27T10:27:00Z</dcterms:created>
  <dcterms:modified xsi:type="dcterms:W3CDTF">2018-11-27T10:27:00Z</dcterms:modified>
</cp:coreProperties>
</file>