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19" w:rsidRPr="00885019" w:rsidRDefault="00885019" w:rsidP="00885019">
      <w:r w:rsidRPr="00885019">
        <w:rPr>
          <w:b/>
        </w:rPr>
        <w:drawing>
          <wp:anchor distT="0" distB="0" distL="114300" distR="114300" simplePos="0" relativeHeight="251659264" behindDoc="0" locked="0" layoutInCell="1" allowOverlap="1" wp14:anchorId="44516B65" wp14:editId="0291CB6D">
            <wp:simplePos x="0" y="0"/>
            <wp:positionH relativeFrom="margin">
              <wp:align>left</wp:align>
            </wp:positionH>
            <wp:positionV relativeFrom="margin">
              <wp:posOffset>46990</wp:posOffset>
            </wp:positionV>
            <wp:extent cx="1094400" cy="1440000"/>
            <wp:effectExtent l="0" t="0" r="0" b="8255"/>
            <wp:wrapSquare wrapText="bothSides"/>
            <wp:docPr id="93" name="Picture 93" descr="za p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a pas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15"/>
      <w:r w:rsidRPr="00885019">
        <w:rPr>
          <w:b/>
        </w:rPr>
        <w:t>Дејан Б.</w:t>
      </w:r>
      <w:bookmarkStart w:id="1" w:name="_GoBack"/>
      <w:r w:rsidRPr="00885019">
        <w:rPr>
          <w:b/>
        </w:rPr>
        <w:t xml:space="preserve"> </w:t>
      </w:r>
      <w:bookmarkEnd w:id="1"/>
      <w:r w:rsidRPr="00885019">
        <w:rPr>
          <w:b/>
        </w:rPr>
        <w:t>Поповић</w:t>
      </w:r>
      <w:bookmarkEnd w:id="0"/>
      <w:r w:rsidRPr="00885019">
        <w:t xml:space="preserve">, </w:t>
      </w:r>
      <w:r w:rsidRPr="00885019">
        <w:rPr>
          <w:lang w:val="sr-Cyrl-RS"/>
        </w:rPr>
        <w:t xml:space="preserve">редовни члан АИНС од 2012, </w:t>
      </w:r>
      <w:r w:rsidRPr="00885019">
        <w:t>рођен 2. априла 1950 године у Београду. 2015. године је изабран за академика (од 2009. дописни члан САНУ).</w:t>
      </w:r>
    </w:p>
    <w:p w:rsidR="00885019" w:rsidRPr="00885019" w:rsidRDefault="00885019" w:rsidP="00885019">
      <w:r w:rsidRPr="00885019">
        <w:t>Образовање: Завршио је основну школу и V београдску гимназију у Београду. Дипломирао је 1974. године на одсеку за Техничку физику (смер Физичка електроника) Електротехничког факултета. Магистрирао је из области Физике материјала (1977), и докторирао из области Биомедицин</w:t>
      </w:r>
      <w:r w:rsidRPr="00885019">
        <w:softHyphen/>
        <w:t xml:space="preserve">ског инжењерства (1981) на Електротехничком факултету у Београду. Стекао је и посебни докторат наука са титулом Dr. Tech. на Универзитету у Алборгу, Данска 2003. године. </w:t>
      </w:r>
    </w:p>
    <w:p w:rsidR="00885019" w:rsidRPr="00885019" w:rsidRDefault="00885019" w:rsidP="00885019">
      <w:r w:rsidRPr="00885019">
        <w:t xml:space="preserve">Запослење: 1974. године изабран за асистента приправника за механику на Електротехничком факултету у Београду и држао наставу из Механике и сродних предмета до 1991. године. Изабран је за доцента за област биомедицинско инжењерство 1985, у звање ванредни професор 1990, и у звање редовни професор 1996. У току 1987/1988 био је гостујући професор на Медицинском факултету Универзитета Алберте, Едмонтон, Канада, а у периоду 88-96 године Associate professor на Одсеку за неуронауке истог универзитета. Од 1991. до 1995. био је редовни професор Департману за биомедицинско инжењерство и Департману за неуролошку хирургију, Miami University. Од 1999. дo 2014. био је професор за рехабилитационо инжењерство на Универзитету у Алборгу, Данска, а сада је професор емеритус на истом универзитету. Предавао је и развио програме за наставу на дипломским, магистарским и докторским студијама на Универзитету у Београду, а и на другим местима. Развио је за све предмете које је предавао лабораторије за експериментални рад средствима која је обезбедио преко истраживачких пројеката које је водио. Аутор је 11 уџбеника и помоћних уџбеника. Водио је или води укупно 26 докторских теза, а био је ментор на бише од 50 магистарских и много дипломских и мастер радова. </w:t>
      </w:r>
    </w:p>
    <w:p w:rsidR="00885019" w:rsidRPr="00885019" w:rsidRDefault="00885019" w:rsidP="00885019">
      <w:r w:rsidRPr="00885019">
        <w:t>Пројекти. На Електротехничком факултету Универзитета у Београду водио је пројекте које су финансирали Национални институт за хендикепираност и рехабилитациона истраживања (NIDHR), Национални институт за здравље (NIH), Veterans Administration (VA), (од 1986 до 1992. године). Од 1987. године до 1996. године је био један од 5 водећих истраживача на групним пројектима које је финансирао Medical Research Council (MRC) Канаде, као и Network of Excellence of Canada. У периоду од 1991 до 1996. године основна средства за финансирање су потицала од агенција у САД. У периоду од 1999. године финансирање за рад у потиче од Данске националне фондације за истраживања, и програма ФП5, ФП6 и ФП7, ЕУ. Учествовао је у развоју неколико малих предузећа са својим докторантима у Србији и Данској. У Београду развио је пре десетак година одељење фондације Tecnalia, Сан Себастиан, Шпанија које запошљава десетак младих истраживача у области биомедицинског инжењерства, а које у потпуности финансира страни партнер. Основни резултат рада су апарати намењени рехабилитацији пацијената са повредом централног нервног система, пацијената после ампутација, а и различитих типова мерних система намењених провере сензорно/моторних капацитет соба са хендикепом. Неки од резултата су транслирани произвођачима рехабилитационе опреме и присутни су на светском тржишту. Истакили бисмо да је највеђи резултат рада на пројектима интеграција младих талентованих сарадника на пројектима у светску лигу експерата.</w:t>
      </w:r>
    </w:p>
    <w:p w:rsidR="00885019" w:rsidRPr="00885019" w:rsidRDefault="00885019" w:rsidP="00885019">
      <w:r w:rsidRPr="00885019">
        <w:t xml:space="preserve">Научна активност и цитираност: 91 рад у часописима са листе Web of Knowledge, укупно око 500 публикација. Према бази SCOPUS преко 2700 цитата, тј. преко 2200 без аuтoцитата (Хиршов фактор h = 31/30). Према бази Гугл академик има преко 6400 цитата и h = 43. Аутор је више од 30 поглавља у енциклопедијама и сличним монографијама. Аутор је на 9 пријава патената. Био је позвани предавач на више од 200 конференција и универзитета у току своје 42 године дуге радне каријере. </w:t>
      </w:r>
    </w:p>
    <w:p w:rsidR="00885019" w:rsidRPr="00885019" w:rsidRDefault="00885019" w:rsidP="00885019">
      <w:r w:rsidRPr="00885019">
        <w:t>Рецензент часописа: IEEE Trans on Biomed Eng, IEEE Trans on Rob and Autom, IEEE Trans on Rehabil Eng, Ann of Biomed Eng, Intern. J of Robotics, Intern J Kinesiology and Electromyog, IEEE Spectrum, Muscle and Nerve, J Neurorehabilitation, Artificial Organs, J Neuroscience, itd. Последњих година је рецензент пројеката на програмима оквирних програма Европске заједнице, као и програма ECR.</w:t>
      </w:r>
    </w:p>
    <w:p w:rsidR="00482C02" w:rsidRDefault="00885019" w:rsidP="00885019">
      <w:r w:rsidRPr="00885019">
        <w:t>Чланство у стручним асоцијацијама и друге активности : Председник Друштва за ЕТРАН Србије. Fellow Founding Member EAMBES, IEEE, IFESS – Founding Member, EMBS - Biomedical Engineering Society. Председник Управног одбора Института техничких наука САНУ. Организатор већег броја међународних и националних научних и стручних састанака.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C1"/>
    <w:rsid w:val="002075C8"/>
    <w:rsid w:val="00355EC1"/>
    <w:rsid w:val="00471319"/>
    <w:rsid w:val="0070594D"/>
    <w:rsid w:val="00885019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E3F3F-0088-4A61-A181-4E8BD053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2018-12-06T08:25:00Z</dcterms:created>
  <dcterms:modified xsi:type="dcterms:W3CDTF">2018-12-06T08:25:00Z</dcterms:modified>
</cp:coreProperties>
</file>