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051" w:rsidRPr="00476051" w:rsidRDefault="00476051" w:rsidP="00476051">
      <w:pPr>
        <w:spacing w:after="60" w:line="218" w:lineRule="exact"/>
      </w:pPr>
      <w:r w:rsidRPr="00476051">
        <w:rPr>
          <w:b/>
          <w:caps/>
          <w:noProof/>
          <w:lang w:eastAsia="sr-Latn-RS"/>
        </w:rPr>
        <w:drawing>
          <wp:anchor distT="0" distB="0" distL="114300" distR="114300" simplePos="0" relativeHeight="251659264" behindDoc="1" locked="0" layoutInCell="1" allowOverlap="1" wp14:anchorId="119B8EB8" wp14:editId="17BEE58A">
            <wp:simplePos x="0" y="0"/>
            <wp:positionH relativeFrom="margin">
              <wp:posOffset>-15240</wp:posOffset>
            </wp:positionH>
            <wp:positionV relativeFrom="margin">
              <wp:posOffset>31750</wp:posOffset>
            </wp:positionV>
            <wp:extent cx="1148400" cy="1440000"/>
            <wp:effectExtent l="0" t="0" r="0" b="8255"/>
            <wp:wrapSquare wrapText="bothSides"/>
            <wp:docPr id="1" name="Picture 1" descr="Kolundz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olundzij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48400" cy="14400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Toc524701774"/>
      <w:r w:rsidRPr="00476051">
        <w:rPr>
          <w:b/>
          <w:caps/>
        </w:rPr>
        <w:t>Бранко Колунџија</w:t>
      </w:r>
      <w:bookmarkEnd w:id="0"/>
      <w:r w:rsidRPr="00476051">
        <w:t xml:space="preserve"> (дописни члан АИНС-а од 2015. године) је рођен 30.01.1958. године у Зеници, република Босна и Херцеговина, Југославија. Основну школу је започео у Новом Травнику 1964. године, наставио у Новом Месту и Светозареву (данас Јагодини) и завршио на Новом Београду 1972. године. По завршетку IX београдске гимназије уписао је Електротехнички факултет Универзитета у Београду 1976. године, који је завршио 1981. године на Смеру за Телекомуникације, са просечном оценом 9.17. Постдипломске студије на истом факултету је завршио 1986. године, са просечном оценом 10. На истом факултету је одбранио и докторску дисертацију „Електромагнетско моделовање жичано-лимених структура” 1990. године, под менторством проф. др Бранка Поповића. Од 1981. године ради на Катедри за општу електротехнику, прошавши сва звања од асистента-приправника до редовог професора, у које је изабран 2003. године, држећи наставу пре свега из предмета Електромагнетика, Антене и простирање, Софтверски алати за пројектовање антена и Моделовање и симулација електромагнетских поља. Сем тога, држао је наставу из електромагнетике на Војној академији у Жаркову и одељењу Електротехничког факултета у Светозареву, као и Основа електротехнике на Универзитету Никола Тесла у Книну. Био је и гост професор на универзитетима у Талахасију (САД), Дрездену (Немачка) и Сиракузи (САД). А одржао је по позиву и више предавања и курсева на универзитетима и конференцијама широм света (Ottawa, Lisbon, Urbana, Syracuse, Monterey, Stuttgart, New York, Helsinki, Calgary, Tokio, Boulder, Yokohama, Tel Aviv). </w:t>
      </w:r>
    </w:p>
    <w:p w:rsidR="00476051" w:rsidRPr="00476051" w:rsidRDefault="00476051" w:rsidP="00476051">
      <w:pPr>
        <w:spacing w:after="60" w:line="218" w:lineRule="exact"/>
      </w:pPr>
      <w:r w:rsidRPr="00476051">
        <w:t>Области којима се највише бави су нумеричка електромагнетика, антене, миктроталасна техника и електромагнетска компатибилност. До сада је као аутор или коаутор објавио 309 научних радова, међу којима је 5 монографија међународног значаја, 34 радa у часописима са SCI листе и један патент реализован на међународном нивоу. Према подацима из базе Google Schoolar, која узима у обзир и цитате монографија, закључно са 11. септембром 2018. године, 230 резултата је цитирано укупно 1691 пут (1251 пут без ауто-цитата).</w:t>
      </w:r>
    </w:p>
    <w:p w:rsidR="00476051" w:rsidRPr="00476051" w:rsidRDefault="00476051" w:rsidP="00476051">
      <w:pPr>
        <w:spacing w:after="60" w:line="218" w:lineRule="exact"/>
      </w:pPr>
      <w:r w:rsidRPr="00476051">
        <w:t>Најважнији инжењерски доприноси су му везани за развој софтверских пакета за 3Д електромагнетску и колску симулацију у области антена и микроталасне технике, који се продају на светском тржишту почев од 1995. године, прво преко америчке издавачке куће Artech House, а од 2002. године и преко домаћег предузећа WIPL-D, чији је оснивач заједно са својим партнером Јованом Огњановићем. У свету постоји више стотина корисника ових софтверских пакета, међу којима су и NASA, Bell Helicopters, MIT, Canadian Space Agency, Honeywell, Japan Radio Compаny, Israeli Aerospace Industry, Thales и TATA, Indian Institute of Technology. Овај рад је препознат и од стране друштва IEEE, које га 2005. године промовише у звање Fellow IEEE, а на предлог IEEE секције са Long Island-a, САД.</w:t>
      </w:r>
    </w:p>
    <w:p w:rsidR="00476051" w:rsidRPr="00476051" w:rsidRDefault="00476051" w:rsidP="00476051">
      <w:pPr>
        <w:spacing w:after="60" w:line="218" w:lineRule="exact"/>
      </w:pPr>
      <w:r w:rsidRPr="00476051">
        <w:t>Био је шеф Катедре за општу електротехнику, председник Комисије за Докторске студије, члан Савета факултета, а од 2002. до 2004. године је обављао дужност продекана за наставу. У два мандата је био члан Матичног научног одбора за електронику, телекомуникације и информационе технологије при Министарству просвете, науке и технолошког развоја Републике Србије.</w:t>
      </w:r>
    </w:p>
    <w:p w:rsidR="00476051" w:rsidRPr="00476051" w:rsidRDefault="00476051" w:rsidP="00476051">
      <w:pPr>
        <w:spacing w:after="60" w:line="218" w:lineRule="exact"/>
      </w:pPr>
      <w:r w:rsidRPr="00476051">
        <w:t>Дугогодишњи је члан међународних друштава IEEE, ACES i EurAAP. Више пута је учествовао у комисијама за избор чланова IEEE друштва у звање Fellow IEEE. Delegat je EurAAP-a za grupu 11 (Serbia, Croatia, Bosnia-Hertz, Slovenia, FYR Macedonia, Albania). Од 2001. до 2013. године и поново 2017. организује сесије на конференцијама друштва АCES, за шта је добио награду од стране друштва. Члан је председништва друштва ЕТРАН испред секције за антене и простирање. Члан је издавачког одбора часописа Микроталасна ревија и придружени едитор из области антена. Члан је техничког програмског одбора конференције ТЕЛСИКС. Потпредседник је IEEE MTT Chapter-a за Србију и Црну Гору.</w:t>
      </w:r>
    </w:p>
    <w:p w:rsidR="00476051" w:rsidRPr="00476051" w:rsidRDefault="00476051" w:rsidP="00476051">
      <w:pPr>
        <w:spacing w:after="60" w:line="218" w:lineRule="exact"/>
      </w:pPr>
      <w:r w:rsidRPr="00476051">
        <w:t>Са колегом Миодрагом Тасићем добио је награду „Проф. др Илија Стојановић” за најбољи стручни рад из области телекомуникација за 2011. годину, а са колегом Миланом Костићем награду „Проф. др Александар Маринчић” за најбољи стручни рад из области микроталасне технике за 2015. годину.</w:t>
      </w:r>
    </w:p>
    <w:p w:rsidR="00482C02" w:rsidRPr="00476051" w:rsidRDefault="00476051" w:rsidP="00476051">
      <w:r w:rsidRPr="00476051">
        <w:t>Живи у Београду. Ож</w:t>
      </w:r>
      <w:bookmarkStart w:id="1" w:name="_GoBack"/>
      <w:bookmarkEnd w:id="1"/>
      <w:r w:rsidRPr="00476051">
        <w:t>ењен је, и отац је двоје деце.</w:t>
      </w:r>
    </w:p>
    <w:sectPr w:rsidR="00482C02" w:rsidRPr="00476051"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8A8"/>
    <w:rsid w:val="002075C8"/>
    <w:rsid w:val="00471319"/>
    <w:rsid w:val="00476051"/>
    <w:rsid w:val="0070594D"/>
    <w:rsid w:val="00864837"/>
    <w:rsid w:val="009748A8"/>
    <w:rsid w:val="00A70ACB"/>
    <w:rsid w:val="00CA06FB"/>
    <w:rsid w:val="00CB589F"/>
    <w:rsid w:val="00D039E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38FB0-027D-4C41-8849-7C9800B3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11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2018-12-14T09:15:00Z</dcterms:created>
  <dcterms:modified xsi:type="dcterms:W3CDTF">2018-12-14T09:15:00Z</dcterms:modified>
</cp:coreProperties>
</file>