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0A0" w:rsidRPr="001A20A0" w:rsidRDefault="001A20A0" w:rsidP="001A20A0"/>
    <w:p w:rsidR="001A20A0" w:rsidRPr="001A20A0" w:rsidRDefault="001A20A0" w:rsidP="001A20A0">
      <w:pPr>
        <w:rPr>
          <w:lang w:val="ru-RU"/>
        </w:rPr>
      </w:pPr>
      <w:r w:rsidRPr="001A20A0">
        <w:rPr>
          <w:b/>
        </w:rPr>
        <w:drawing>
          <wp:anchor distT="0" distB="0" distL="114300" distR="114300" simplePos="0" relativeHeight="251659264" behindDoc="0" locked="0" layoutInCell="1" allowOverlap="1" wp14:anchorId="42311B2E" wp14:editId="70EC9D82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299600" cy="1440000"/>
            <wp:effectExtent l="0" t="0" r="0" b="8255"/>
            <wp:wrapSquare wrapText="right"/>
            <wp:docPr id="78" name="Picture 78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704"/>
      <w:r w:rsidRPr="001A20A0">
        <w:rPr>
          <w:b/>
          <w:lang w:val="ru-RU"/>
        </w:rPr>
        <w:t>Бранислав Николић</w:t>
      </w:r>
      <w:bookmarkEnd w:id="0"/>
      <w:r w:rsidRPr="001A20A0">
        <w:rPr>
          <w:lang w:val="ru-RU"/>
        </w:rPr>
        <w:t>, дописни члан АИНС је од 2004. године, а 2012. године изабран је за редовног члана АИНС. Научно звање: научни саветник стекао је 1994. године. На Техничком факултету, Косовска Митровица, Универзитет у Приштини, изабран је за редовног професора 1994. године. Овлашћени пројектант је од 1969. године, потврђено 2004. године од стране Инжењерске коморе Србије и судски вештак за хемијску индустрију и металургију од 1994. године. Рођен је 1940. године, у Рогачици, Бајина Башта. Основну школу и Гимназију завршио је у Пећи, а Технолошко-металуршки факултет у Београду 1964. године. Докторирао је 1978. године, из области хемијског инжењерства. Радио је до 1980. године у Комбинату „Трепча“, у Косовској Митровици, углавном у области металургије обојених (олово, антимон, бакар, цинк) и племенитих метала (сребро, злато), рециклажи, заштити животне средине, преради депонија међупродуката олова и пратећих материјала и енергетској ефикасности. У Инжењеринг предузећу „Прогрес-Инвест“, Београд, радио је од 1980. – 1987. године, затим у Институту „Кирило Савић“, Београд од 1987. – 1996. године, па затим у Институту за хемију, технологију и металургију (ИХТМ), Београд, до свог пензионисања 2008. године.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У наставној активности радио је укупно осам година. Под његовим вођењем и помоћи одбрањено је десетак дипломских радова, пет магистарских и три докторске тезе.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У научноистраживачкој делатности руководио је са више пројеката савезног, републичког и регионалног значаја. Био је Председник Матичног одбора за материјале и хемијске технологије од 2002 – 2007. године, члан Експерт групе Владе Србије (1994-1995), експерт савезног Министарства за науку и развој, Министарства науке Републике Србије. Своје резултате публиковао је у 240 научно-стручних радова, студија и пројеката. Аутор је четири и коаутор још четири Монографије.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У инжењерско-стручном раду има више реализованих пројеката на основу којих су изграђени нови објекти у „Трепчи“, у Топионици „Зајача“ код Лознице, NILZ (Иран), Бурма итд. Руководио је Топионицом олова „Трепча“ у време кад су постизани највећи производни резултати, а такође је руководио инвестиционом изградњом кључних нових објеката у Металургији олова „Трепча“: нова Рафинерија олова, нова Шахтна пећ, филтрациони систем, димњак висине 307 м. Аутор је око 50 техничких решења, освајања нових и побољшања постојећих производа и технологија у обојеној металургији. За постигнуте резултате, од Комбината „Трепча“ три пута је награђен златном значком (1974, 1978, 2017).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Са међународним струковним организацијама дуго је сарађивао, нарочито при изградњи нових објеката и партнерским специјализацијама у Француској, Немачкој, СССР, Италији, Пољској, Бугарској, В. Британији. Амерички биографски институт (САД) примио га је (уписао) у кућу славних 2011. године „за истакнута достигнућа у обојеној металургији“.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Око 20 година био је директор или помоћник директора организационих целина, организатор више саветовања и округлих столова. Члан је више струковних организација и удружења, а био је секретар удружења металурга Југославије и судски вештак Министарства правде Србије (1994) за металургију и хемијску индустрију.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Председништво СФРЈ одликовало га је Орденом рада са сребрним венцем 1980. године, добио је награду Министарства заштите животне средине Србије 1993, захвалницу Топионице „Зајача“ код Лознице 1993. године, а од Инжењерске академије Србије 2016. године добио је Повељу „за допринос развоју науке, струке и привреде“.</w:t>
      </w:r>
    </w:p>
    <w:p w:rsidR="001A20A0" w:rsidRPr="001A20A0" w:rsidRDefault="001A20A0" w:rsidP="001A20A0">
      <w:pPr>
        <w:rPr>
          <w:lang w:val="ru-RU"/>
        </w:rPr>
      </w:pPr>
      <w:r w:rsidRPr="001A20A0">
        <w:rPr>
          <w:lang w:val="ru-RU"/>
        </w:rPr>
        <w:t>Са супругом Олгом, дипл. економистом, има три ћерке: Јелисавету (економиста), Весну (магистар техничких наука) и Светлану (доктор техничких наука).</w:t>
      </w:r>
    </w:p>
    <w:p w:rsidR="00482C02" w:rsidRDefault="001A20A0"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1D9"/>
    <w:rsid w:val="001A20A0"/>
    <w:rsid w:val="002075C8"/>
    <w:rsid w:val="00471319"/>
    <w:rsid w:val="006241D9"/>
    <w:rsid w:val="0070594D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3C3E-2F60-48C1-A601-A6D49561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2018-12-06T07:55:00Z</dcterms:created>
  <dcterms:modified xsi:type="dcterms:W3CDTF">2018-12-06T07:55:00Z</dcterms:modified>
</cp:coreProperties>
</file>