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E1" w:rsidRPr="006B78E1" w:rsidRDefault="00944BD6" w:rsidP="006B78E1">
      <w:bookmarkStart w:id="0" w:name="_GoBack"/>
      <w:bookmarkEnd w:id="0"/>
      <w:r w:rsidRPr="006B78E1">
        <w:rPr>
          <w:b/>
        </w:rPr>
        <w:drawing>
          <wp:anchor distT="0" distB="0" distL="114300" distR="114300" simplePos="0" relativeHeight="251659264" behindDoc="0" locked="0" layoutInCell="1" allowOverlap="1" wp14:anchorId="7407EA02" wp14:editId="6EA934A0">
            <wp:simplePos x="0" y="0"/>
            <wp:positionH relativeFrom="margin">
              <wp:posOffset>-15240</wp:posOffset>
            </wp:positionH>
            <wp:positionV relativeFrom="margin">
              <wp:posOffset>176530</wp:posOffset>
            </wp:positionV>
            <wp:extent cx="1108710" cy="1439545"/>
            <wp:effectExtent l="0" t="0" r="0" b="8255"/>
            <wp:wrapSquare wrapText="bothSides"/>
            <wp:docPr id="124" name="Picture 124" descr="grgur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gur4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8E1" w:rsidRPr="006B78E1" w:rsidRDefault="006B78E1" w:rsidP="006B78E1">
      <w:bookmarkStart w:id="1" w:name="_Toc524701756"/>
      <w:r w:rsidRPr="006B78E1">
        <w:rPr>
          <w:b/>
        </w:rPr>
        <w:t>Бранимир Н. Гргур</w:t>
      </w:r>
      <w:bookmarkEnd w:id="1"/>
      <w:r w:rsidRPr="006B78E1">
        <w:t>, дописни члан АИНС од 2018. године, редовни професор Технолошко-металуршког факултета Универзитета у Београду (</w:t>
      </w:r>
      <w:r w:rsidRPr="006B78E1">
        <w:rPr>
          <w:lang w:val="sr-Cyrl-RS"/>
        </w:rPr>
        <w:t>ТМФ)</w:t>
      </w:r>
      <w:r w:rsidRPr="006B78E1">
        <w:t xml:space="preserve"> је рођен 04.07.1965 у Кисељаку, БиХ. Основну и средњу електротехничку школу завршио је у Зрењанину. Завршио је и школу резервних официра на Ваздухопловно техничкој академији у Рајловцу, и сад је у чину резервног капетана. Дипломирао је 1992 на </w:t>
      </w:r>
      <w:r w:rsidRPr="006B78E1">
        <w:rPr>
          <w:lang w:val="sr-Cyrl-RS"/>
        </w:rPr>
        <w:t>ТМФ</w:t>
      </w:r>
      <w:r w:rsidRPr="006B78E1">
        <w:t>, Магистри</w:t>
      </w:r>
      <w:r w:rsidRPr="006B78E1">
        <w:softHyphen/>
        <w:t xml:space="preserve">рао је 1994 на Центру за мултидисциплинарне студије Универзита у Београду Докторирао је 1999 на </w:t>
      </w:r>
      <w:r w:rsidRPr="006B78E1">
        <w:rPr>
          <w:lang w:val="sr-Cyrl-RS"/>
        </w:rPr>
        <w:t>ТМФ</w:t>
      </w:r>
      <w:r w:rsidRPr="006B78E1">
        <w:t xml:space="preserve"> са темом “Електрохемијска оксидација водоника, угљен-моноксида и њихових смеша на монокри</w:t>
      </w:r>
      <w:r w:rsidRPr="006B78E1">
        <w:softHyphen/>
        <w:t>сталима платине и легурама платине са молибденом и калајем”. За истраживача сарадника - млади таленат при катедри за Физичку хемију и електрохемију Технолошко-металуршког факултета изабран је 1992, а у звање асистента 1995 У звање доцента изабран је 2000, 2005 избран је за ванредног, а 2010 у звање редовног професора.</w:t>
      </w:r>
    </w:p>
    <w:p w:rsidR="006B78E1" w:rsidRPr="006B78E1" w:rsidRDefault="006B78E1" w:rsidP="006B78E1">
      <w:r w:rsidRPr="006B78E1">
        <w:t>Настава: По важећем програму ТМФ-а, проф. Бранимир Гргур држи предавања на предметима, Основне студије: Електрохемија, Електрохемијски извори енергије, Основи електрометалургије, Електрохемијски и биообновљиви извори енергије, Корозија и Корозија и заштита. Мастер студије: Алтернативни извори енергије. Докторске студије: Електродни материјали, Електрохемијски и алтернативни извори енергије, Електрокатализа и Корозија. Аутор је два универзитетска уџбеника. Руководио је израдом шест одбрањених докторских дисертација. Такође је био ментор 26 радова на свим нивоима додокторских студија и члан 33 комисија на свим нивоима студија.</w:t>
      </w:r>
    </w:p>
    <w:p w:rsidR="006B78E1" w:rsidRPr="006B78E1" w:rsidRDefault="006B78E1" w:rsidP="006B78E1">
      <w:r w:rsidRPr="006B78E1">
        <w:t>Ужа област научног рада: Научно-истраживачка активност покрива већи део фундаменталне и примењене електрохемије. Научне области интересовања су: електрохемијски и алтернативни извори енергије, конверзија и складиштење енергије алтернативних извора, електрохемијска катализа, електрохемијски проводљиви полимери, кинетика и механизми електрохемијских реакција, корозија и заштита материјала. Библиографија обухвата 263 јединица. Аутор је и коаутор већег броја научних радова: 117 у часописима категорије М20, 35 у часописима националног значаја, неколико предавања по позиву (6) од чега три пленарна предавања на конференцијама домаћег значаја, као и већег броја научних саопштења на међународним (54) и домаћим скуповима (19) штампаних у целини или изводу. Коаутор је монографије водећег међународног значаја: Konstantin I. Popov, Stojan S. Đokić, Branimir N. Grgur: Fundamental Aspects of Electrometallurgy, Kluwer Academic/Plenum Publishers, New York, 2002, 328 стр, монографије националног значаја: Бранимир Н. Гргур, Алтернативни Извори Енергије: принципи конверзије и складиштења, Инжењерско друштво за корозију, 2015, 177 стр, као и три поглавља у књигама међународног значаја.</w:t>
      </w:r>
    </w:p>
    <w:p w:rsidR="006B78E1" w:rsidRPr="006B78E1" w:rsidRDefault="006B78E1" w:rsidP="006B78E1">
      <w:r w:rsidRPr="006B78E1">
        <w:t>Инжењерска делатност: био је учесник (22) и руководилац (13) научних пројеката и пројеката сарадње са привредом, од чега је био руководилац на два претходна пројекта основних истаживања Министарства. Резултати пројеката су преточена у бројна побољшања привредне делатности посебно са аспекта заштите материја од корозије и експлоатационих карактеристика акумулатора, кроз сарадњу са различитим привредним субјектима. Коаутор је једног техничког решења и два прихваћена патента.</w:t>
      </w:r>
    </w:p>
    <w:p w:rsidR="006B78E1" w:rsidRPr="006B78E1" w:rsidRDefault="006B78E1" w:rsidP="006B78E1">
      <w:r w:rsidRPr="006B78E1">
        <w:t>Међународна сарадња: Током 1996-1998 боравио је на усавршавању у Lawrence Berkeley National Laboratory (LBNL), Berkeley, САД, где је урадио експериментални део докторске дисертације, као и на постдокторским студијама 2000 год. у истој лабораторији..Учествовао је на пројекту: New Electrocatalysts For Fuel Cells, Office of Energy Research, Basic Energy Sciences of the US Department of Energy under Contract No. DE-AC03-76SF00098, под руководством др Philip N. Ross (1996-1998).</w:t>
      </w:r>
    </w:p>
    <w:p w:rsidR="006B78E1" w:rsidRPr="006B78E1" w:rsidRDefault="006B78E1" w:rsidP="006B78E1">
      <w:r w:rsidRPr="006B78E1">
        <w:t>Организационо ангажовање: Члан је стручног савета и руководилац сектора за Акумулаторе и горивне ћелије-H2 технологија “НАЕВ-Националне асоцијације за електрична возила” Београд.</w:t>
      </w:r>
    </w:p>
    <w:p w:rsidR="006B78E1" w:rsidRPr="006B78E1" w:rsidRDefault="006B78E1" w:rsidP="006B78E1">
      <w:r w:rsidRPr="006B78E1">
        <w:t>Награде: За свој научно-истраживачки рад добио је 20 награда и признања на домаћем (15) и међународном (5) нивоу</w:t>
      </w:r>
    </w:p>
    <w:p w:rsidR="00482C02" w:rsidRDefault="006B78E1" w:rsidP="006B78E1">
      <w:r w:rsidRPr="006B78E1">
        <w:t>Породица и хоби: Ожењен је супругом Наташом, без деце. Хоби су му астрономија, гитара и српска историја раног средњег века.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C8"/>
    <w:rsid w:val="002075C8"/>
    <w:rsid w:val="00471319"/>
    <w:rsid w:val="006B78E1"/>
    <w:rsid w:val="0070594D"/>
    <w:rsid w:val="007C34C8"/>
    <w:rsid w:val="00944BD6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6B7AC-4B3B-4B7B-BE20-950606A5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2018-12-12T08:46:00Z</dcterms:created>
  <dcterms:modified xsi:type="dcterms:W3CDTF">2018-12-12T08:46:00Z</dcterms:modified>
</cp:coreProperties>
</file>