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FF7" w:rsidRPr="00EB4FF7" w:rsidRDefault="00EB4FF7" w:rsidP="00EB4FF7">
      <w:bookmarkStart w:id="0" w:name="_GoBack"/>
      <w:r w:rsidRPr="00EB4FF7">
        <w:rPr>
          <w:b/>
        </w:rPr>
        <w:drawing>
          <wp:anchor distT="0" distB="0" distL="114300" distR="114300" simplePos="0" relativeHeight="251659264" behindDoc="0" locked="0" layoutInCell="1" allowOverlap="1" wp14:anchorId="2EEBF7EA" wp14:editId="2D929BA8">
            <wp:simplePos x="0" y="0"/>
            <wp:positionH relativeFrom="margin">
              <wp:posOffset>0</wp:posOffset>
            </wp:positionH>
            <wp:positionV relativeFrom="margin">
              <wp:posOffset>16510</wp:posOffset>
            </wp:positionV>
            <wp:extent cx="1155600" cy="1440000"/>
            <wp:effectExtent l="0" t="0" r="6985" b="8255"/>
            <wp:wrapSquare wrapText="bothSides"/>
            <wp:docPr id="110" name="Picture 110" descr="http://ains.etf.rs/clanstvo/ains.web.dopisni/Sedmak.Aleksandar_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ins.etf.rs/clanstvo/ains.web.dopisni/Sedmak.Aleksandar_files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Toc524701726"/>
      <w:bookmarkEnd w:id="0"/>
      <w:r w:rsidRPr="00EB4FF7">
        <w:rPr>
          <w:b/>
        </w:rPr>
        <w:t>АЛЕКСАНДАР СЕДМАК</w:t>
      </w:r>
      <w:bookmarkEnd w:id="1"/>
      <w:r w:rsidRPr="00EB4FF7">
        <w:t>, редовни члан Академије Инжењерских Наука Србије (АИНС) од 2012. године, рођен је 2. маја 1955. године у Београду, од оца Стојана и мајке Матилде. Завршио Математичку гимназију у Београду 1973. Дипломирао на Одсеку за хидро-енергетику Машинског факултета у Београду, 1978. Стекао звање магистра техничких наука 1982. на Машинском факултету у Београду. Докторирао на Математичком факултету у Београду из области Механика, 1988. године.</w:t>
      </w:r>
    </w:p>
    <w:p w:rsidR="00EB4FF7" w:rsidRPr="00EB4FF7" w:rsidRDefault="00EB4FF7" w:rsidP="00EB4FF7">
      <w:r w:rsidRPr="00EB4FF7">
        <w:t>Радно искуство. Од 1979. асистент, од 1990. доцент, од 1995. ванредни, а од 2001. године редовни професор на Машинском факултету у Београду. Од 1999-2002. гостујући профессор на Drexel University, USA.Од 2003-2006. помоћник министра за технолошки развој, Мини¬старство за науку, технологију и развој. Од 2006-2009. проректор за међународну сарадњу, Универзитет у Београду. Од 2006. директор Иновационог центра Машинског факултета у Београду.</w:t>
      </w:r>
    </w:p>
    <w:p w:rsidR="00EB4FF7" w:rsidRPr="00EB4FF7" w:rsidRDefault="00EB4FF7" w:rsidP="00EB4FF7">
      <w:r w:rsidRPr="00EB4FF7">
        <w:t>У наставној актовности Машинcког факултета у Београду учествује од 1979. као асистент, а од 1990. као наставник. Предавао је Машинске материјале, Технологију заваривања, Нумеричке методе, Механику лома, Интегритет конструкција, на свим нивоима наставе, као и на департману за материјале Drexel University. Учествовао је у формирању модула Заваровање и заварене конструкције на Машинском факултету, где предаје неколико предмета на мастер и докторским студијама, као и предмет Биоматеријали на модулу за Биоинжењерство. Ментор 50 докторских теза, укључујући стране студенте, мултидисциплинарне студије при Универзитету, као и иностране Универзитете (Темишвар, Скопје). Објавио неколико уџбеника.</w:t>
      </w:r>
    </w:p>
    <w:p w:rsidR="00EB4FF7" w:rsidRPr="00EB4FF7" w:rsidRDefault="00EB4FF7" w:rsidP="00EB4FF7">
      <w:r w:rsidRPr="00EB4FF7">
        <w:t xml:space="preserve">У научно-истраживачкиом раду, у области механике лома, интегритета конструкција и науке о материјалима, објавио 107 радова у WoS часописима са преко 500 цитата,h index=11, 120 радова у осталим часописима, монографијама и конференцијама, укупно преко 750 референци. Био је руководилац више од 10 пројекта националног и 12 међународних пројеката,у оквируEUREKA, билатералне, H2020, FP7, COSME и Interreg програма. Председник Друштва за интегритет и век конструкција, уредник часописа Интегитет и Век Конструкција (М24, Scopus, eSCI), потпредседник Европског Друштва за Интегритет Конструкција (ESIS), члан редакција и рецензент већег броја еминентних светских часописау области Механике лома. Главни је организатор Европске Конференције о Лому (ECF22) у Београду, 2018. </w:t>
      </w:r>
    </w:p>
    <w:p w:rsidR="00EB4FF7" w:rsidRPr="00EB4FF7" w:rsidRDefault="00EB4FF7" w:rsidP="00EB4FF7">
      <w:r w:rsidRPr="00EB4FF7">
        <w:t xml:space="preserve">У инжењерско стручном раду има неколико оригиналних техничких решења, примењених у инду¬стрији (нпр. РХЕ Бајина Башта), преко 100 извештаја о техничким пројек¬тима и лабора¬то¬ријских извештаја. Учествовао је у решавању бројних проблема у индустрији, укључујући обнову Рафинерије Панчево, односно поправку опреме оштећене бомбардовањем 1999. Члан Жирија града Београда за награду у области проналазаштва од 2006-2014. Лиценцирани инжењер заваривања од стране Европске заваривачке федерације (EWF), један од оснивача курсева за инжењере заваривања у Србији, члан Управног Одбора АNB, председник испит.комис. за Србију. </w:t>
      </w:r>
    </w:p>
    <w:p w:rsidR="00EB4FF7" w:rsidRPr="00EB4FF7" w:rsidRDefault="00EB4FF7" w:rsidP="00EB4FF7">
      <w:r w:rsidRPr="00EB4FF7">
        <w:t xml:space="preserve">У оквиру међународне сарадње отварио бројне краће студијске посете страним уни¬вер¬зи-те¬тима, посебно кроз партнерство у пројектима TEMPUS, где је био главни координатор HUTON proјекта, EUREKA, билатералним пројектима са Словенијом, Хрватском, Румунијом, Чешком и Словачком, H2020, FP7, COSME и Interreg програма. Дугогодишњи је члан реномираних међународних удружења ESIS (потпредседник од 2014. године), AWS и ASME.Почасни је професор на Универзитету у Брашову од 2016. године, а 2017. године је изабран за иностраног члана Мађраске Академије Инжењерских Наука. Одржао је већи број предавања по позиву и семинара (Duke University, Durham, Drexel University, Filadelfija, USA, Tehniska fakulteta Univerza v Maribore, Technical University, Tripoli, Libya, Brasov Univeristy, </w:t>
      </w:r>
      <w:r w:rsidRPr="00EB4FF7">
        <w:rPr>
          <w:lang w:val="sr-Cyrl-RS"/>
        </w:rPr>
        <w:t>Румунија</w:t>
      </w:r>
      <w:r w:rsidRPr="00EB4FF7">
        <w:t xml:space="preserve">, Miscolc University </w:t>
      </w:r>
      <w:r w:rsidRPr="00EB4FF7">
        <w:rPr>
          <w:lang w:val="sr-Cyrl-RS"/>
        </w:rPr>
        <w:t>Мађарска</w:t>
      </w:r>
      <w:r w:rsidRPr="00EB4FF7">
        <w:t>.</w:t>
      </w:r>
    </w:p>
    <w:p w:rsidR="00EB4FF7" w:rsidRPr="00EB4FF7" w:rsidRDefault="00EB4FF7" w:rsidP="00EB4FF7">
      <w:r w:rsidRPr="00EB4FF7">
        <w:br w:type="page"/>
      </w:r>
    </w:p>
    <w:p w:rsidR="00482C02" w:rsidRDefault="00EB4FF7"/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6E8"/>
    <w:rsid w:val="002075C8"/>
    <w:rsid w:val="00471319"/>
    <w:rsid w:val="006946E8"/>
    <w:rsid w:val="0070594D"/>
    <w:rsid w:val="00A70ACB"/>
    <w:rsid w:val="00CA06FB"/>
    <w:rsid w:val="00CB589F"/>
    <w:rsid w:val="00EB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762E9-83B4-4105-8E55-21AB1217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2018-12-06T10:31:00Z</dcterms:created>
  <dcterms:modified xsi:type="dcterms:W3CDTF">2018-12-06T10:31:00Z</dcterms:modified>
</cp:coreProperties>
</file>