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C2" w:rsidRPr="00D901C2" w:rsidRDefault="00D901C2" w:rsidP="00D901C2">
      <w:pPr>
        <w:spacing w:after="120" w:line="240" w:lineRule="exact"/>
        <w:jc w:val="both"/>
        <w:rPr>
          <w:rFonts w:ascii="Times New Roman" w:hAnsi="Times New Roman" w:cs="Times New Roman"/>
        </w:rPr>
      </w:pPr>
      <w:bookmarkStart w:id="0" w:name="_GoBack"/>
      <w:r w:rsidRPr="00D901C2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33388746" wp14:editId="1AAA5276">
            <wp:simplePos x="0" y="0"/>
            <wp:positionH relativeFrom="margin">
              <wp:posOffset>71438</wp:posOffset>
            </wp:positionH>
            <wp:positionV relativeFrom="margin">
              <wp:posOffset>57944</wp:posOffset>
            </wp:positionV>
            <wp:extent cx="1115695" cy="1440180"/>
            <wp:effectExtent l="0" t="0" r="825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0" r="12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878"/>
      <w:bookmarkEnd w:id="0"/>
      <w:r w:rsidRPr="00D901C2">
        <w:rPr>
          <w:rStyle w:val="TitleChar"/>
          <w:rFonts w:ascii="Times New Roman" w:hAnsi="Times New Roman" w:cs="Times New Roman"/>
          <w:sz w:val="22"/>
        </w:rPr>
        <w:t>АТСУО ТАКАНИШИ</w:t>
      </w:r>
      <w:bookmarkEnd w:id="1"/>
      <w:r w:rsidRPr="00D901C2">
        <w:rPr>
          <w:rFonts w:ascii="Times New Roman" w:hAnsi="Times New Roman" w:cs="Times New Roman"/>
        </w:rPr>
        <w:t>, инострани члан АИНС од 2007. године, рођен је 12. априла 1956. године у месту Фукуоки, Јапан. Дипломирао је 1980. год., магистрирао 1982., а докторирао 1988. године, све на Машинском факултету Васеда Универзиета (Waseda University). Професор је на Машинском факултету Васеда Универзитета и истовремено један од чланова најужег руководства HRI (Института за Хуманоидну Роботику).</w:t>
      </w:r>
    </w:p>
    <w:p w:rsidR="00D901C2" w:rsidRPr="00D901C2" w:rsidRDefault="00D901C2" w:rsidP="00D901C2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D901C2">
        <w:rPr>
          <w:rFonts w:ascii="Times New Roman" w:hAnsi="Times New Roman" w:cs="Times New Roman"/>
        </w:rPr>
        <w:t>Тренутно је посвећен истраживању Хуманоидних робота и Киборга, са посебним акцентом на проблеме двоножног хода робота и моделовања човеколиког двоножног хода. Своје резултате је применио на хуманоидним двоножним роботима WАBIAN серије, затим тзв. WL серије намењене помагању хендикепираним и старим особама, WЈ серије намењене за симулацију процеса жвакања у циљу појашњења тог процеса у стоматологији, затим WY серије за особе са тешкоћама у отварању и затварању уста, WF серије за квантитативну анализу роботског свирања флауте у дуету са професиналним флаутистом. Ту су такође и роботи серије WЕ базирани на опонашању и препознавању људских емоција заснованим на појму “Једначине Ума” које укључују емоције, антропоморфни роботи који говоре јапански, као и друге теме из домена. Посебно треба истаћи његовог најновијег робота WАBIAN-2 приказаног на Светској изложби 2005. године у Аичију, Јапан, који демонстрира корачање са испруженим коленима коришћењем пелвиса који подсећа на људски и конструкцијом механизма ноге са седам степени слободе кретања.</w:t>
      </w:r>
    </w:p>
    <w:p w:rsidR="00D901C2" w:rsidRPr="00D901C2" w:rsidRDefault="00D901C2" w:rsidP="00D901C2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D901C2">
        <w:rPr>
          <w:rFonts w:ascii="Times New Roman" w:hAnsi="Times New Roman" w:cs="Times New Roman"/>
        </w:rPr>
        <w:t>Члан је Роботичарског друштва Јапана (члан управног одбора 1992. и 1993. год.), Јапанског друштва за Биомеханику, Јапанског друштва машинских инжењера, Јапанског друштва инжењера за инструменте и управљање и Друштва за проблеме у жвакању (директор управног одбора од 1996. године до данас), IЕЕЕ и других одговарајућих удружења на подручју медицине и стоматологије.</w:t>
      </w:r>
    </w:p>
    <w:p w:rsidR="00D901C2" w:rsidRPr="00D901C2" w:rsidRDefault="00D901C2" w:rsidP="00D901C2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D901C2">
        <w:rPr>
          <w:rFonts w:ascii="Times New Roman" w:hAnsi="Times New Roman" w:cs="Times New Roman"/>
        </w:rPr>
        <w:t>Добитник је највећих признања Роботичарског друштва Јапана за 1998. и 2005. годину, финалиста највећих признања IЕЕЕ Међународне конференције за роботику и аутоматизацију 1999. и 2006.године, највеће награде у Азији коју додељује Business Week магазин за 2001. годину, престижне награде за Истраживање у роботици и мехатроници Јапанског друштва машинских инжењера 2003. године, Награде за најбољи рад објављен у часопису за 2004. годину, Награде за изврсност 2005. године Јапанског друштва за вештачку интелигенцију, награде Одељења за примену у индустрији Друштва инжењера за инструменте и контролу 2005. године, награду за Најбољи научни рад 2006. године Јапанског друштва машинских инжењера и многих других.</w:t>
      </w:r>
    </w:p>
    <w:p w:rsidR="00D901C2" w:rsidRPr="00D901C2" w:rsidRDefault="00D901C2" w:rsidP="00D901C2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D901C2">
        <w:rPr>
          <w:rFonts w:ascii="Times New Roman" w:hAnsi="Times New Roman" w:cs="Times New Roman"/>
        </w:rPr>
        <w:t>Осим позива професора на Васеда Универзитету, био је у периоду 1990-1991. године гостујући научник на МIТ-у, САД, као и гостујући професор на Scuola Superiore Santa Ana, Пиза, Италија, 1999. године.</w:t>
      </w:r>
    </w:p>
    <w:p w:rsidR="00D901C2" w:rsidRPr="00D901C2" w:rsidRDefault="00D901C2" w:rsidP="00D901C2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D901C2">
        <w:rPr>
          <w:rFonts w:ascii="Times New Roman" w:hAnsi="Times New Roman" w:cs="Times New Roman"/>
        </w:rPr>
        <w:t>Професор Таканиши је до сада објавио 31 рад у престижним светским часописима, 96 радова је презентовано на светским конгресима, цитиран је 1206 пута у радовима штампаним на енглеском и 167 пута у радовима на јапанском језику.</w:t>
      </w:r>
    </w:p>
    <w:p w:rsidR="00D901C2" w:rsidRDefault="00D901C2" w:rsidP="00D901C2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:rsidR="00FF01F6" w:rsidRDefault="00FF01F6"/>
    <w:sectPr w:rsidR="00FF01F6" w:rsidSect="00D901C2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C2"/>
    <w:rsid w:val="00BC342D"/>
    <w:rsid w:val="00D901C2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79F31-6205-475C-94E0-B0E405D3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1C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D901C2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D901C2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D901C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2020-04-04T15:05:00Z</dcterms:created>
  <dcterms:modified xsi:type="dcterms:W3CDTF">2020-04-04T15:07:00Z</dcterms:modified>
</cp:coreProperties>
</file>