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2B5" w:rsidRPr="00D5128A" w:rsidRDefault="00B072B5" w:rsidP="009B03EB">
      <w:pPr>
        <w:autoSpaceDE w:val="0"/>
        <w:autoSpaceDN w:val="0"/>
        <w:adjustRightInd w:val="0"/>
        <w:jc w:val="center"/>
        <w:rPr>
          <w:rFonts w:eastAsia="TimesNewRoman"/>
          <w:b/>
          <w:bCs/>
          <w:color w:val="000000"/>
        </w:rPr>
      </w:pPr>
      <w:bookmarkStart w:id="0" w:name="_GoBack"/>
      <w:bookmarkEnd w:id="0"/>
      <w:r w:rsidRPr="00B072B5">
        <w:rPr>
          <w:rFonts w:eastAsia="TimesNewRoman"/>
          <w:b/>
          <w:bCs/>
          <w:color w:val="000000"/>
          <w:lang w:val="sr-Cyrl-CS"/>
        </w:rPr>
        <w:t>АИНС</w:t>
      </w:r>
      <w:r w:rsidRPr="00B072B5">
        <w:rPr>
          <w:rFonts w:eastAsia="TimesNewRoman"/>
          <w:b/>
          <w:bCs/>
          <w:color w:val="000000"/>
          <w:lang w:val="en-US"/>
        </w:rPr>
        <w:t xml:space="preserve"> – </w:t>
      </w:r>
      <w:proofErr w:type="spellStart"/>
      <w:r w:rsidRPr="00B072B5">
        <w:rPr>
          <w:rFonts w:eastAsia="TimesNewRoman"/>
          <w:b/>
          <w:bCs/>
          <w:color w:val="000000"/>
          <w:lang w:val="en-US"/>
        </w:rPr>
        <w:t>Избори</w:t>
      </w:r>
      <w:proofErr w:type="spellEnd"/>
      <w:r w:rsidRPr="00B072B5">
        <w:rPr>
          <w:rFonts w:eastAsia="TimesNewRoman"/>
          <w:b/>
          <w:bCs/>
          <w:color w:val="000000"/>
          <w:lang w:val="en-US"/>
        </w:rPr>
        <w:t xml:space="preserve"> </w:t>
      </w:r>
      <w:r w:rsidR="001C3C7F">
        <w:rPr>
          <w:rFonts w:eastAsia="TimesNewRoman"/>
          <w:b/>
          <w:bCs/>
          <w:color w:val="000000"/>
        </w:rPr>
        <w:t>2018</w:t>
      </w:r>
      <w:r w:rsidRPr="00B072B5">
        <w:rPr>
          <w:rFonts w:eastAsia="TimesNewRoman"/>
          <w:b/>
          <w:bCs/>
          <w:color w:val="000000"/>
        </w:rPr>
        <w:t>.</w:t>
      </w:r>
    </w:p>
    <w:p w:rsidR="00F43366" w:rsidRDefault="00F43366" w:rsidP="00F43366">
      <w:pPr>
        <w:autoSpaceDE w:val="0"/>
        <w:autoSpaceDN w:val="0"/>
        <w:adjustRightInd w:val="0"/>
        <w:jc w:val="center"/>
        <w:rPr>
          <w:rFonts w:eastAsia="TimesNewRoman"/>
          <w:bCs/>
          <w:color w:val="000000"/>
          <w:lang w:val="sr-Cyrl-CS"/>
        </w:rPr>
      </w:pPr>
      <w:r w:rsidRPr="00F43366">
        <w:rPr>
          <w:rFonts w:eastAsia="TimesNewRoman"/>
          <w:bCs/>
          <w:color w:val="000000"/>
          <w:lang w:val="sr-Cyrl-CS"/>
        </w:rPr>
        <w:t>Одељења машинских наука</w:t>
      </w:r>
    </w:p>
    <w:p w:rsidR="00B072B5" w:rsidRPr="00B072B5" w:rsidRDefault="00B072B5" w:rsidP="00F43366">
      <w:pPr>
        <w:autoSpaceDE w:val="0"/>
        <w:autoSpaceDN w:val="0"/>
        <w:adjustRightInd w:val="0"/>
        <w:jc w:val="center"/>
        <w:rPr>
          <w:rFonts w:eastAsia="TimesNewRoman"/>
          <w:bCs/>
          <w:color w:val="000000"/>
        </w:rPr>
      </w:pPr>
      <w:r w:rsidRPr="00B072B5">
        <w:rPr>
          <w:rFonts w:eastAsia="TimesNewRoman"/>
          <w:bCs/>
          <w:color w:val="000000"/>
          <w:lang w:val="sr-Cyrl-CS"/>
        </w:rPr>
        <w:t xml:space="preserve">Избор за </w:t>
      </w:r>
      <w:r w:rsidRPr="00E4492A">
        <w:rPr>
          <w:rFonts w:eastAsia="TimesNewRoman"/>
          <w:b/>
          <w:bCs/>
          <w:color w:val="000000"/>
          <w:lang w:val="sr-Cyrl-CS"/>
        </w:rPr>
        <w:t>дописног члана</w:t>
      </w:r>
    </w:p>
    <w:p w:rsidR="00B072B5" w:rsidRPr="00B072B5" w:rsidRDefault="00B50F5E" w:rsidP="0018746F">
      <w:pPr>
        <w:autoSpaceDE w:val="0"/>
        <w:autoSpaceDN w:val="0"/>
        <w:adjustRightInd w:val="0"/>
        <w:spacing w:before="120" w:after="120"/>
        <w:jc w:val="center"/>
        <w:rPr>
          <w:rFonts w:eastAsia="TimesNewRoman"/>
          <w:b/>
          <w:bCs/>
          <w:color w:val="000000"/>
        </w:rPr>
      </w:pPr>
      <w:r>
        <w:rPr>
          <w:rFonts w:eastAsia="TimesNewRoman"/>
          <w:b/>
          <w:bCs/>
          <w:color w:val="000000"/>
          <w:lang w:val="sr-Cyrl-CS"/>
        </w:rPr>
        <w:t>НЕБОЈША Ј. БОЈОВИЋ</w:t>
      </w:r>
    </w:p>
    <w:p w:rsidR="00B072B5" w:rsidRPr="00BB0007" w:rsidRDefault="00F43366" w:rsidP="009B03EB">
      <w:pPr>
        <w:jc w:val="both"/>
        <w:rPr>
          <w:sz w:val="22"/>
          <w:szCs w:val="22"/>
          <w:lang w:val="sr-Cyrl-CS"/>
        </w:rPr>
      </w:pPr>
      <w:r w:rsidRPr="00846115">
        <w:rPr>
          <w:sz w:val="20"/>
          <w:szCs w:val="20"/>
          <w:lang w:val="sr-Cyrl-CS"/>
        </w:rPr>
        <w:t xml:space="preserve">На седници </w:t>
      </w:r>
      <w:r w:rsidRPr="00F43366">
        <w:rPr>
          <w:sz w:val="20"/>
          <w:szCs w:val="20"/>
          <w:lang w:val="sr-Cyrl-CS"/>
        </w:rPr>
        <w:t>Председништва АИНС од 11. априла 2018.</w:t>
      </w:r>
      <w:r w:rsidRPr="00846115">
        <w:rPr>
          <w:sz w:val="20"/>
          <w:szCs w:val="20"/>
          <w:lang w:val="sr-Cyrl-CS"/>
        </w:rPr>
        <w:t xml:space="preserve"> године одређени смо за чланове комисије за писање реферата за избор </w:t>
      </w:r>
      <w:r w:rsidR="000C4F38">
        <w:rPr>
          <w:sz w:val="20"/>
          <w:szCs w:val="20"/>
          <w:lang w:val="sr-Cyrl-RS"/>
        </w:rPr>
        <w:t>дописног</w:t>
      </w:r>
      <w:r w:rsidRPr="00846115">
        <w:rPr>
          <w:sz w:val="20"/>
          <w:szCs w:val="20"/>
          <w:lang w:val="sr-Cyrl-CS"/>
        </w:rPr>
        <w:t xml:space="preserve"> члана АИНС </w:t>
      </w:r>
      <w:r w:rsidR="000C4F38">
        <w:rPr>
          <w:sz w:val="20"/>
          <w:szCs w:val="20"/>
          <w:lang w:val="sr-Cyrl-CS"/>
        </w:rPr>
        <w:t>Небојше Бојовића</w:t>
      </w:r>
      <w:r w:rsidRPr="00846115">
        <w:rPr>
          <w:sz w:val="20"/>
          <w:szCs w:val="20"/>
          <w:lang w:val="sr-Cyrl-CS"/>
        </w:rPr>
        <w:t>. На основу увида у документацију која нам је достављена и у складу са Статутом и Правилником АИНС достављамо вам следећи:</w:t>
      </w:r>
    </w:p>
    <w:p w:rsidR="001C3C7F" w:rsidRPr="00B50F5E" w:rsidRDefault="00B072B5" w:rsidP="009B03EB">
      <w:pPr>
        <w:autoSpaceDE w:val="0"/>
        <w:autoSpaceDN w:val="0"/>
        <w:adjustRightInd w:val="0"/>
        <w:jc w:val="center"/>
        <w:rPr>
          <w:rFonts w:eastAsia="TimesNewRoman"/>
          <w:b/>
          <w:bCs/>
          <w:color w:val="000000"/>
          <w:sz w:val="28"/>
          <w:szCs w:val="28"/>
          <w:lang w:val="sr-Cyrl-CS"/>
        </w:rPr>
      </w:pPr>
      <w:r w:rsidRPr="00A959D5">
        <w:rPr>
          <w:rFonts w:eastAsia="TimesNewRoman"/>
          <w:b/>
          <w:bCs/>
          <w:color w:val="000000"/>
          <w:sz w:val="28"/>
          <w:szCs w:val="28"/>
          <w:lang w:val="sr-Cyrl-CS"/>
        </w:rPr>
        <w:t xml:space="preserve">Реферат </w:t>
      </w:r>
    </w:p>
    <w:p w:rsidR="00B072B5" w:rsidRPr="00422F8C" w:rsidRDefault="00B072B5" w:rsidP="009B03EB">
      <w:pPr>
        <w:numPr>
          <w:ilvl w:val="0"/>
          <w:numId w:val="3"/>
        </w:numPr>
        <w:ind w:left="714" w:hanging="357"/>
        <w:jc w:val="both"/>
        <w:rPr>
          <w:rFonts w:eastAsia="TimesNewRoman"/>
          <w:b/>
          <w:bCs/>
          <w:color w:val="000000"/>
          <w:lang w:val="sr-Cyrl-CS"/>
        </w:rPr>
      </w:pPr>
      <w:proofErr w:type="spellStart"/>
      <w:r w:rsidRPr="00422F8C">
        <w:rPr>
          <w:rFonts w:eastAsia="TimesNewRoman"/>
          <w:b/>
          <w:bCs/>
          <w:color w:val="000000"/>
          <w:lang w:val="en-US"/>
        </w:rPr>
        <w:t>Биографски</w:t>
      </w:r>
      <w:proofErr w:type="spellEnd"/>
      <w:r w:rsidRPr="00422F8C">
        <w:rPr>
          <w:rFonts w:eastAsia="TimesNewRoman"/>
          <w:b/>
          <w:bCs/>
          <w:color w:val="000000"/>
          <w:lang w:val="en-US"/>
        </w:rPr>
        <w:t xml:space="preserve"> </w:t>
      </w:r>
      <w:proofErr w:type="spellStart"/>
      <w:r w:rsidRPr="00422F8C">
        <w:rPr>
          <w:rFonts w:eastAsia="TimesNewRoman"/>
          <w:b/>
          <w:bCs/>
          <w:color w:val="000000"/>
          <w:lang w:val="en-US"/>
        </w:rPr>
        <w:t>подаци</w:t>
      </w:r>
      <w:proofErr w:type="spellEnd"/>
    </w:p>
    <w:p w:rsidR="00B072B5" w:rsidRPr="00A959D5" w:rsidRDefault="00B072B5" w:rsidP="009B03EB">
      <w:pPr>
        <w:jc w:val="both"/>
        <w:rPr>
          <w:sz w:val="20"/>
          <w:szCs w:val="20"/>
          <w:lang w:val="sr-Cyrl-CS"/>
        </w:rPr>
      </w:pPr>
      <w:r w:rsidRPr="00A959D5">
        <w:rPr>
          <w:sz w:val="20"/>
          <w:szCs w:val="20"/>
          <w:lang w:val="sr-Cyrl-CS"/>
        </w:rPr>
        <w:t xml:space="preserve">Проф. др </w:t>
      </w:r>
      <w:r w:rsidR="001C3C7F">
        <w:rPr>
          <w:sz w:val="20"/>
          <w:szCs w:val="20"/>
          <w:lang w:val="sr-Cyrl-CS"/>
        </w:rPr>
        <w:t>Небојша Бојовић</w:t>
      </w:r>
      <w:r w:rsidRPr="00A959D5">
        <w:rPr>
          <w:sz w:val="20"/>
          <w:szCs w:val="20"/>
          <w:lang w:val="sr-Cyrl-CS"/>
        </w:rPr>
        <w:t xml:space="preserve"> је рођен </w:t>
      </w:r>
      <w:r w:rsidR="001C3C7F">
        <w:rPr>
          <w:sz w:val="20"/>
          <w:szCs w:val="20"/>
          <w:lang w:val="sr-Cyrl-CS"/>
        </w:rPr>
        <w:t>28.04.1963</w:t>
      </w:r>
      <w:r w:rsidRPr="00A959D5">
        <w:rPr>
          <w:sz w:val="20"/>
          <w:szCs w:val="20"/>
          <w:lang w:val="sr-Cyrl-CS"/>
        </w:rPr>
        <w:t xml:space="preserve">. године у </w:t>
      </w:r>
      <w:r w:rsidR="001C3C7F">
        <w:rPr>
          <w:sz w:val="20"/>
          <w:szCs w:val="20"/>
          <w:lang w:val="sr-Cyrl-CS"/>
        </w:rPr>
        <w:t>Београду. Године 1977</w:t>
      </w:r>
      <w:r w:rsidRPr="00A959D5">
        <w:rPr>
          <w:sz w:val="20"/>
          <w:szCs w:val="20"/>
          <w:lang w:val="sr-Cyrl-CS"/>
        </w:rPr>
        <w:t xml:space="preserve">. завршио </w:t>
      </w:r>
      <w:r w:rsidR="005C375E" w:rsidRPr="00A959D5">
        <w:rPr>
          <w:sz w:val="20"/>
          <w:szCs w:val="20"/>
          <w:lang w:val="sr-Latn-CS"/>
        </w:rPr>
        <w:t xml:space="preserve">je </w:t>
      </w:r>
      <w:r w:rsidRPr="00A959D5">
        <w:rPr>
          <w:sz w:val="20"/>
          <w:szCs w:val="20"/>
          <w:lang w:val="sr-Cyrl-CS"/>
        </w:rPr>
        <w:t xml:space="preserve">Основну школу у </w:t>
      </w:r>
      <w:r w:rsidR="001C3C7F">
        <w:rPr>
          <w:sz w:val="20"/>
          <w:szCs w:val="20"/>
          <w:lang w:val="sr-Cyrl-CS"/>
        </w:rPr>
        <w:t>Београду, а 1981</w:t>
      </w:r>
      <w:r w:rsidRPr="00A959D5">
        <w:rPr>
          <w:sz w:val="20"/>
          <w:szCs w:val="20"/>
          <w:lang w:val="sr-Cyrl-CS"/>
        </w:rPr>
        <w:t xml:space="preserve">. </w:t>
      </w:r>
      <w:r w:rsidR="005E5563">
        <w:rPr>
          <w:sz w:val="20"/>
          <w:szCs w:val="20"/>
          <w:lang w:val="sr-Cyrl-CS"/>
        </w:rPr>
        <w:t xml:space="preserve">матурирао у </w:t>
      </w:r>
      <w:r w:rsidR="001C3C7F">
        <w:rPr>
          <w:sz w:val="20"/>
          <w:szCs w:val="20"/>
          <w:lang w:val="sr-Cyrl-CS"/>
        </w:rPr>
        <w:t>Шестој београдској</w:t>
      </w:r>
      <w:r w:rsidR="007264B9">
        <w:rPr>
          <w:sz w:val="20"/>
          <w:szCs w:val="20"/>
          <w:lang w:val="sr-Cyrl-CS"/>
        </w:rPr>
        <w:t xml:space="preserve"> </w:t>
      </w:r>
      <w:r w:rsidR="00091BDB">
        <w:rPr>
          <w:sz w:val="20"/>
          <w:szCs w:val="20"/>
          <w:lang w:val="sr-Cyrl-CS"/>
        </w:rPr>
        <w:t>г</w:t>
      </w:r>
      <w:r w:rsidRPr="00A959D5">
        <w:rPr>
          <w:sz w:val="20"/>
          <w:szCs w:val="20"/>
          <w:lang w:val="sr-Cyrl-CS"/>
        </w:rPr>
        <w:t>имназиј</w:t>
      </w:r>
      <w:r w:rsidR="005E5563">
        <w:rPr>
          <w:sz w:val="20"/>
          <w:szCs w:val="20"/>
          <w:lang w:val="sr-Cyrl-CS"/>
        </w:rPr>
        <w:t>и</w:t>
      </w:r>
      <w:r w:rsidR="00B50F5E">
        <w:rPr>
          <w:sz w:val="20"/>
          <w:szCs w:val="20"/>
          <w:lang w:val="sr-Cyrl-CS"/>
        </w:rPr>
        <w:t xml:space="preserve"> у Београду. </w:t>
      </w:r>
      <w:r w:rsidR="009733C9">
        <w:rPr>
          <w:sz w:val="20"/>
          <w:szCs w:val="20"/>
          <w:lang w:val="sr-Cyrl-CS"/>
        </w:rPr>
        <w:t>Дипломирао је на Саобраћајном</w:t>
      </w:r>
      <w:r w:rsidR="00B50F5E" w:rsidRPr="00B50F5E">
        <w:rPr>
          <w:sz w:val="20"/>
          <w:szCs w:val="20"/>
          <w:lang w:val="sr-Cyrl-CS"/>
        </w:rPr>
        <w:t xml:space="preserve"> факултет</w:t>
      </w:r>
      <w:r w:rsidR="009733C9">
        <w:rPr>
          <w:sz w:val="20"/>
          <w:szCs w:val="20"/>
          <w:lang w:val="sr-Cyrl-CS"/>
        </w:rPr>
        <w:t>у</w:t>
      </w:r>
      <w:r w:rsidR="00B50F5E" w:rsidRPr="00B50F5E">
        <w:rPr>
          <w:sz w:val="20"/>
          <w:szCs w:val="20"/>
          <w:lang w:val="sr-Cyrl-CS"/>
        </w:rPr>
        <w:t xml:space="preserve"> 1985. године, на Одсеку за же</w:t>
      </w:r>
      <w:r w:rsidR="009733C9">
        <w:rPr>
          <w:sz w:val="20"/>
          <w:szCs w:val="20"/>
          <w:lang w:val="sr-Cyrl-CS"/>
        </w:rPr>
        <w:t>лезнички саобраћај и транспорт, где је завршио и п</w:t>
      </w:r>
      <w:r w:rsidR="00B50F5E" w:rsidRPr="00B50F5E">
        <w:rPr>
          <w:sz w:val="20"/>
          <w:szCs w:val="20"/>
          <w:lang w:val="sr-Cyrl-CS"/>
        </w:rPr>
        <w:t>оследипломске студије. Магистарски рад под називом „Прилог методама управљања расподелом празних кола у железничком саобраћају“ одбранио је на Саобраћајном факу</w:t>
      </w:r>
      <w:r w:rsidR="009C053C">
        <w:rPr>
          <w:sz w:val="20"/>
          <w:szCs w:val="20"/>
          <w:lang w:val="sr-Cyrl-CS"/>
        </w:rPr>
        <w:t xml:space="preserve">лтету у Београду, 1992. године. </w:t>
      </w:r>
      <w:r w:rsidR="00B50F5E" w:rsidRPr="00B50F5E">
        <w:rPr>
          <w:sz w:val="20"/>
          <w:szCs w:val="20"/>
          <w:lang w:val="sr-Cyrl-CS"/>
        </w:rPr>
        <w:t>Докторску дисертацију</w:t>
      </w:r>
      <w:r w:rsidR="00B50F5E">
        <w:rPr>
          <w:sz w:val="20"/>
          <w:szCs w:val="20"/>
          <w:lang w:val="sr-Cyrl-CS"/>
        </w:rPr>
        <w:t xml:space="preserve"> </w:t>
      </w:r>
      <w:r w:rsidR="00B50F5E" w:rsidRPr="001C3C7F">
        <w:rPr>
          <w:sz w:val="20"/>
          <w:szCs w:val="20"/>
          <w:lang w:val="sr-Cyrl-CS"/>
        </w:rPr>
        <w:t>из области димензионисања величине возних паркова и дистрибуције празних кола на комплексним транспортним мрежама</w:t>
      </w:r>
      <w:r w:rsidR="00B50F5E" w:rsidRPr="00B50F5E">
        <w:rPr>
          <w:sz w:val="20"/>
          <w:szCs w:val="20"/>
          <w:lang w:val="sr-Cyrl-CS"/>
        </w:rPr>
        <w:t xml:space="preserve"> под називом „Оптимизација инвестиција у теретна кола железнице“ одбранио је 1997. године на Саобраћајном факултету у Београду. За постигнуте истраживачке резултате у докторској дисертацији Привредна комора Београда 1997. године, доделила му је годишњу награду.</w:t>
      </w:r>
      <w:r w:rsidR="00512D94">
        <w:rPr>
          <w:sz w:val="20"/>
          <w:szCs w:val="20"/>
          <w:lang w:val="sr-Cyrl-CS"/>
        </w:rPr>
        <w:t xml:space="preserve"> </w:t>
      </w:r>
      <w:r w:rsidR="00512D94" w:rsidRPr="001C3C7F">
        <w:rPr>
          <w:sz w:val="20"/>
          <w:szCs w:val="20"/>
          <w:lang w:val="sr-Cyrl-CS"/>
        </w:rPr>
        <w:t xml:space="preserve">На </w:t>
      </w:r>
      <w:r w:rsidR="00512D94">
        <w:rPr>
          <w:sz w:val="20"/>
          <w:szCs w:val="20"/>
          <w:lang w:val="sr-Cyrl-CS"/>
        </w:rPr>
        <w:t>Саобраћајном факултету у Београду</w:t>
      </w:r>
      <w:r w:rsidR="00512D94" w:rsidRPr="001C3C7F">
        <w:rPr>
          <w:sz w:val="20"/>
          <w:szCs w:val="20"/>
          <w:lang w:val="sr-Cyrl-CS"/>
        </w:rPr>
        <w:t xml:space="preserve"> запослен </w:t>
      </w:r>
      <w:r w:rsidR="00512D94">
        <w:rPr>
          <w:sz w:val="20"/>
          <w:szCs w:val="20"/>
          <w:lang w:val="sr-Cyrl-CS"/>
        </w:rPr>
        <w:t xml:space="preserve">је </w:t>
      </w:r>
      <w:r w:rsidR="00512D94" w:rsidRPr="001C3C7F">
        <w:rPr>
          <w:sz w:val="20"/>
          <w:szCs w:val="20"/>
          <w:lang w:val="sr-Cyrl-CS"/>
        </w:rPr>
        <w:t xml:space="preserve">од 1986. године најпре као сарадник у настави, </w:t>
      </w:r>
      <w:r w:rsidR="00512D94">
        <w:rPr>
          <w:sz w:val="20"/>
          <w:szCs w:val="20"/>
          <w:lang w:val="sr-Cyrl-CS"/>
        </w:rPr>
        <w:t>затим као асистент од</w:t>
      </w:r>
      <w:r w:rsidR="00512D94" w:rsidRPr="001C3C7F">
        <w:rPr>
          <w:sz w:val="20"/>
          <w:szCs w:val="20"/>
          <w:lang w:val="sr-Cyrl-CS"/>
        </w:rPr>
        <w:t xml:space="preserve"> 1993</w:t>
      </w:r>
      <w:r w:rsidR="00512D94">
        <w:rPr>
          <w:sz w:val="20"/>
          <w:szCs w:val="20"/>
          <w:lang w:val="sr-Cyrl-CS"/>
        </w:rPr>
        <w:t>. године</w:t>
      </w:r>
      <w:r w:rsidR="00512D94" w:rsidRPr="001C3C7F">
        <w:rPr>
          <w:sz w:val="20"/>
          <w:szCs w:val="20"/>
          <w:lang w:val="sr-Cyrl-CS"/>
        </w:rPr>
        <w:t xml:space="preserve">, </w:t>
      </w:r>
      <w:r w:rsidR="00512D94">
        <w:rPr>
          <w:sz w:val="20"/>
          <w:szCs w:val="20"/>
          <w:lang w:val="sr-Cyrl-CS"/>
        </w:rPr>
        <w:t xml:space="preserve">у звање доцента изабран је </w:t>
      </w:r>
      <w:r w:rsidR="00512D94" w:rsidRPr="001C3C7F">
        <w:rPr>
          <w:sz w:val="20"/>
          <w:szCs w:val="20"/>
          <w:lang w:val="sr-Cyrl-CS"/>
        </w:rPr>
        <w:t>1998</w:t>
      </w:r>
      <w:r w:rsidR="00512D94">
        <w:rPr>
          <w:sz w:val="20"/>
          <w:szCs w:val="20"/>
          <w:lang w:val="sr-Cyrl-CS"/>
        </w:rPr>
        <w:t>. године</w:t>
      </w:r>
      <w:r w:rsidR="00512D94" w:rsidRPr="001C3C7F">
        <w:rPr>
          <w:sz w:val="20"/>
          <w:szCs w:val="20"/>
          <w:lang w:val="sr-Cyrl-CS"/>
        </w:rPr>
        <w:t xml:space="preserve">, </w:t>
      </w:r>
      <w:r w:rsidR="00512D94">
        <w:rPr>
          <w:sz w:val="20"/>
          <w:szCs w:val="20"/>
          <w:lang w:val="sr-Cyrl-CS"/>
        </w:rPr>
        <w:t>у звање ванредног</w:t>
      </w:r>
      <w:r w:rsidR="00512D94" w:rsidRPr="001C3C7F">
        <w:rPr>
          <w:sz w:val="20"/>
          <w:szCs w:val="20"/>
          <w:lang w:val="sr-Cyrl-CS"/>
        </w:rPr>
        <w:t xml:space="preserve"> професор</w:t>
      </w:r>
      <w:r w:rsidR="00512D94">
        <w:rPr>
          <w:sz w:val="20"/>
          <w:szCs w:val="20"/>
          <w:lang w:val="sr-Cyrl-CS"/>
        </w:rPr>
        <w:t>а</w:t>
      </w:r>
      <w:r w:rsidR="00512D94" w:rsidRPr="001C3C7F">
        <w:rPr>
          <w:sz w:val="20"/>
          <w:szCs w:val="20"/>
          <w:lang w:val="sr-Cyrl-CS"/>
        </w:rPr>
        <w:t xml:space="preserve"> 2002</w:t>
      </w:r>
      <w:r w:rsidR="00512D94">
        <w:rPr>
          <w:sz w:val="20"/>
          <w:szCs w:val="20"/>
          <w:lang w:val="sr-Cyrl-CS"/>
        </w:rPr>
        <w:t>. године, у звање редовног</w:t>
      </w:r>
      <w:r w:rsidR="00512D94" w:rsidRPr="001C3C7F">
        <w:rPr>
          <w:sz w:val="20"/>
          <w:szCs w:val="20"/>
          <w:lang w:val="sr-Cyrl-CS"/>
        </w:rPr>
        <w:t xml:space="preserve"> професор</w:t>
      </w:r>
      <w:r w:rsidR="00512D94">
        <w:rPr>
          <w:sz w:val="20"/>
          <w:szCs w:val="20"/>
          <w:lang w:val="sr-Cyrl-CS"/>
        </w:rPr>
        <w:t xml:space="preserve">а </w:t>
      </w:r>
      <w:r w:rsidR="00512D94" w:rsidRPr="001C3C7F">
        <w:rPr>
          <w:sz w:val="20"/>
          <w:szCs w:val="20"/>
          <w:lang w:val="sr-Cyrl-CS"/>
        </w:rPr>
        <w:t>2007. године.</w:t>
      </w:r>
      <w:r w:rsidR="00512D94">
        <w:rPr>
          <w:sz w:val="20"/>
          <w:szCs w:val="20"/>
          <w:lang w:val="sr-Cyrl-CS"/>
        </w:rPr>
        <w:t xml:space="preserve"> У периоду од 2007. до 2012. године био је продекан за научно-истраживачки рад, у 2014/2015. шеф Одсека за железнички саобраћај и транспорт, а 2015. године изабран је за декана Саобраћајног факултета за изборни период од 2015. до 2018. године. </w:t>
      </w:r>
      <w:r w:rsidRPr="00A959D5">
        <w:rPr>
          <w:sz w:val="20"/>
          <w:szCs w:val="20"/>
          <w:lang w:val="sr-Cyrl-CS"/>
        </w:rPr>
        <w:t xml:space="preserve"> </w:t>
      </w:r>
    </w:p>
    <w:p w:rsidR="00B072B5" w:rsidRPr="00422F8C" w:rsidRDefault="00B072B5" w:rsidP="000C505C">
      <w:pPr>
        <w:numPr>
          <w:ilvl w:val="0"/>
          <w:numId w:val="3"/>
        </w:numPr>
        <w:autoSpaceDE w:val="0"/>
        <w:autoSpaceDN w:val="0"/>
        <w:adjustRightInd w:val="0"/>
        <w:spacing w:before="60" w:after="60"/>
        <w:ind w:left="714" w:hanging="357"/>
        <w:rPr>
          <w:rFonts w:eastAsia="TimesNewRoman"/>
          <w:b/>
          <w:bCs/>
          <w:color w:val="000000"/>
          <w:lang w:val="en-US"/>
        </w:rPr>
      </w:pPr>
      <w:proofErr w:type="spellStart"/>
      <w:r>
        <w:rPr>
          <w:rFonts w:eastAsia="TimesNewRoman"/>
          <w:b/>
          <w:bCs/>
          <w:color w:val="000000"/>
        </w:rPr>
        <w:t>Научни</w:t>
      </w:r>
      <w:proofErr w:type="spellEnd"/>
      <w:r>
        <w:rPr>
          <w:rFonts w:eastAsia="TimesNewRoman"/>
          <w:b/>
          <w:bCs/>
          <w:color w:val="000000"/>
        </w:rPr>
        <w:t xml:space="preserve"> </w:t>
      </w:r>
      <w:proofErr w:type="spellStart"/>
      <w:r>
        <w:rPr>
          <w:rFonts w:eastAsia="TimesNewRoman"/>
          <w:b/>
          <w:bCs/>
          <w:color w:val="000000"/>
        </w:rPr>
        <w:t>резултати</w:t>
      </w:r>
      <w:proofErr w:type="spellEnd"/>
    </w:p>
    <w:p w:rsidR="003F46CC" w:rsidRPr="00963804" w:rsidRDefault="00A959D5" w:rsidP="00A959D5">
      <w:pPr>
        <w:autoSpaceDE w:val="0"/>
        <w:autoSpaceDN w:val="0"/>
        <w:adjustRightInd w:val="0"/>
        <w:jc w:val="both"/>
        <w:rPr>
          <w:sz w:val="20"/>
          <w:szCs w:val="20"/>
          <w:lang w:val="sr-Cyrl-CS"/>
        </w:rPr>
      </w:pPr>
      <w:r>
        <w:rPr>
          <w:sz w:val="20"/>
          <w:szCs w:val="20"/>
          <w:lang w:val="sr-Cyrl-CS"/>
        </w:rPr>
        <w:t xml:space="preserve">Професор др </w:t>
      </w:r>
      <w:r w:rsidR="003F46CC">
        <w:rPr>
          <w:sz w:val="20"/>
          <w:szCs w:val="20"/>
          <w:lang w:val="sr-Cyrl-CS"/>
        </w:rPr>
        <w:t>Небојша Бојовић</w:t>
      </w:r>
      <w:r>
        <w:rPr>
          <w:sz w:val="20"/>
          <w:szCs w:val="20"/>
          <w:lang w:val="sr-Cyrl-CS"/>
        </w:rPr>
        <w:t xml:space="preserve"> </w:t>
      </w:r>
      <w:r w:rsidR="009C053C">
        <w:rPr>
          <w:sz w:val="20"/>
          <w:szCs w:val="20"/>
          <w:lang w:val="sr-Cyrl-CS"/>
        </w:rPr>
        <w:t xml:space="preserve">у </w:t>
      </w:r>
      <w:r w:rsidR="003F46CC" w:rsidRPr="003F46CC">
        <w:rPr>
          <w:sz w:val="20"/>
          <w:szCs w:val="20"/>
          <w:lang w:val="sr-Cyrl-CS"/>
        </w:rPr>
        <w:t>научноистраживачкој делатности ради у области примене операционих истраживања, информационих система и теорије управљања у саобра</w:t>
      </w:r>
      <w:r w:rsidR="002D7B52">
        <w:rPr>
          <w:sz w:val="20"/>
          <w:szCs w:val="20"/>
          <w:lang w:val="sr-Cyrl-CS"/>
        </w:rPr>
        <w:t>ћају са посебним нагласком на: д</w:t>
      </w:r>
      <w:r w:rsidR="003F46CC" w:rsidRPr="003F46CC">
        <w:rPr>
          <w:sz w:val="20"/>
          <w:szCs w:val="20"/>
          <w:lang w:val="sr-Cyrl-CS"/>
        </w:rPr>
        <w:t>имензионисању возног п</w:t>
      </w:r>
      <w:r w:rsidR="002D7B52">
        <w:rPr>
          <w:sz w:val="20"/>
          <w:szCs w:val="20"/>
          <w:lang w:val="sr-Cyrl-CS"/>
        </w:rPr>
        <w:t>арка у железничком саобраћају; р</w:t>
      </w:r>
      <w:r w:rsidR="003F46CC" w:rsidRPr="003F46CC">
        <w:rPr>
          <w:sz w:val="20"/>
          <w:szCs w:val="20"/>
          <w:lang w:val="sr-Cyrl-CS"/>
        </w:rPr>
        <w:t>утирању и распоређивању во</w:t>
      </w:r>
      <w:r w:rsidR="002D7B52">
        <w:rPr>
          <w:sz w:val="20"/>
          <w:szCs w:val="20"/>
          <w:lang w:val="sr-Cyrl-CS"/>
        </w:rPr>
        <w:t>зила у железничком саобраћају; управљању ризиком; и у</w:t>
      </w:r>
      <w:r w:rsidR="003F46CC">
        <w:rPr>
          <w:sz w:val="20"/>
          <w:szCs w:val="20"/>
          <w:lang w:val="sr-Cyrl-CS"/>
        </w:rPr>
        <w:t>прављању пројектима. Објавио је:</w:t>
      </w:r>
      <w:r w:rsidR="003F46CC" w:rsidRPr="003F46CC">
        <w:rPr>
          <w:sz w:val="20"/>
          <w:szCs w:val="20"/>
          <w:lang w:val="sr-Cyrl-CS"/>
        </w:rPr>
        <w:t xml:space="preserve"> 2 рада-поглавља </w:t>
      </w:r>
      <w:r w:rsidR="00EE2E75">
        <w:rPr>
          <w:sz w:val="20"/>
          <w:szCs w:val="20"/>
          <w:lang w:val="sr-Cyrl-CS"/>
        </w:rPr>
        <w:t>у међународним монографијама, 22 радa</w:t>
      </w:r>
      <w:r w:rsidR="003F46CC" w:rsidRPr="003F46CC">
        <w:rPr>
          <w:sz w:val="20"/>
          <w:szCs w:val="20"/>
          <w:lang w:val="sr-Cyrl-CS"/>
        </w:rPr>
        <w:t xml:space="preserve"> у међународним ча</w:t>
      </w:r>
      <w:r w:rsidR="00EE2E75">
        <w:rPr>
          <w:sz w:val="20"/>
          <w:szCs w:val="20"/>
          <w:lang w:val="sr-Cyrl-CS"/>
        </w:rPr>
        <w:t>сописима са ISI-JCR-SCI листе, 11</w:t>
      </w:r>
      <w:r w:rsidR="003F46CC" w:rsidRPr="003F46CC">
        <w:rPr>
          <w:sz w:val="20"/>
          <w:szCs w:val="20"/>
          <w:lang w:val="sr-Cyrl-CS"/>
        </w:rPr>
        <w:t xml:space="preserve"> радова у другим међународним часописима, 48 радова у материјалима међународних скупова штампаних у целини, 4 монографије националног значаја, и друго.</w:t>
      </w:r>
      <w:r w:rsidR="003F46CC">
        <w:rPr>
          <w:sz w:val="20"/>
          <w:szCs w:val="20"/>
          <w:lang w:val="sr-Cyrl-CS"/>
        </w:rPr>
        <w:t xml:space="preserve"> </w:t>
      </w:r>
      <w:r w:rsidR="003F46CC" w:rsidRPr="00A959D5">
        <w:rPr>
          <w:color w:val="000000"/>
          <w:sz w:val="20"/>
          <w:szCs w:val="20"/>
          <w:lang w:val="sr-Cyrl-CS"/>
        </w:rPr>
        <w:t>Из опуса публикованих научних радова посебно се могу издвојити</w:t>
      </w:r>
      <w:r w:rsidR="003F46CC">
        <w:rPr>
          <w:color w:val="000000"/>
          <w:sz w:val="20"/>
          <w:szCs w:val="20"/>
          <w:lang w:val="sr-Cyrl-CS"/>
        </w:rPr>
        <w:t>:</w:t>
      </w:r>
    </w:p>
    <w:p w:rsidR="00F43366" w:rsidRPr="00F43366" w:rsidRDefault="00F43366" w:rsidP="00F43366">
      <w:pPr>
        <w:pStyle w:val="ListParagraph"/>
        <w:numPr>
          <w:ilvl w:val="0"/>
          <w:numId w:val="13"/>
        </w:numPr>
        <w:autoSpaceDE w:val="0"/>
        <w:autoSpaceDN w:val="0"/>
        <w:adjustRightInd w:val="0"/>
        <w:jc w:val="both"/>
        <w:rPr>
          <w:sz w:val="20"/>
          <w:szCs w:val="20"/>
          <w:lang w:val="en-US"/>
        </w:rPr>
      </w:pPr>
      <w:proofErr w:type="spellStart"/>
      <w:r w:rsidRPr="00F43366">
        <w:rPr>
          <w:sz w:val="20"/>
          <w:szCs w:val="20"/>
          <w:lang w:val="en-US"/>
        </w:rPr>
        <w:t>Jovanović</w:t>
      </w:r>
      <w:proofErr w:type="spellEnd"/>
      <w:r w:rsidRPr="00F43366">
        <w:rPr>
          <w:sz w:val="20"/>
          <w:szCs w:val="20"/>
          <w:lang w:val="en-US"/>
        </w:rPr>
        <w:t xml:space="preserve"> P., </w:t>
      </w:r>
      <w:proofErr w:type="spellStart"/>
      <w:r w:rsidRPr="00F43366">
        <w:rPr>
          <w:sz w:val="20"/>
          <w:szCs w:val="20"/>
          <w:lang w:val="en-US"/>
        </w:rPr>
        <w:t>Kecman</w:t>
      </w:r>
      <w:proofErr w:type="spellEnd"/>
      <w:r w:rsidRPr="00F43366">
        <w:rPr>
          <w:sz w:val="20"/>
          <w:szCs w:val="20"/>
          <w:lang w:val="en-US"/>
        </w:rPr>
        <w:t xml:space="preserve"> P., </w:t>
      </w:r>
      <w:proofErr w:type="spellStart"/>
      <w:r w:rsidRPr="00F43366">
        <w:rPr>
          <w:sz w:val="20"/>
          <w:szCs w:val="20"/>
          <w:lang w:val="en-US"/>
        </w:rPr>
        <w:t>Bojović</w:t>
      </w:r>
      <w:proofErr w:type="spellEnd"/>
      <w:r w:rsidRPr="00F43366">
        <w:rPr>
          <w:sz w:val="20"/>
          <w:szCs w:val="20"/>
          <w:lang w:val="en-US"/>
        </w:rPr>
        <w:t xml:space="preserve"> N., </w:t>
      </w:r>
      <w:proofErr w:type="spellStart"/>
      <w:r w:rsidRPr="00F43366">
        <w:rPr>
          <w:sz w:val="20"/>
          <w:szCs w:val="20"/>
          <w:lang w:val="en-US"/>
        </w:rPr>
        <w:t>Mandić</w:t>
      </w:r>
      <w:proofErr w:type="spellEnd"/>
      <w:r w:rsidRPr="00F43366">
        <w:rPr>
          <w:sz w:val="20"/>
          <w:szCs w:val="20"/>
          <w:lang w:val="en-US"/>
        </w:rPr>
        <w:t xml:space="preserve"> D. (2016) Optimal allocation of buffer times to increase train schedule robustness, European Journal of Operational Research, 256 (1), 44-54; Operations Research &amp; Management Science, IF= 3,297, 7/83; br. </w:t>
      </w:r>
      <w:proofErr w:type="spellStart"/>
      <w:r w:rsidRPr="00F43366">
        <w:rPr>
          <w:sz w:val="20"/>
          <w:szCs w:val="20"/>
          <w:lang w:val="en-US"/>
        </w:rPr>
        <w:t>citata</w:t>
      </w:r>
      <w:proofErr w:type="spellEnd"/>
      <w:r w:rsidRPr="00F43366">
        <w:rPr>
          <w:sz w:val="20"/>
          <w:szCs w:val="20"/>
          <w:lang w:val="en-US"/>
        </w:rPr>
        <w:t xml:space="preserve"> = 11. </w:t>
      </w:r>
    </w:p>
    <w:p w:rsidR="00F43366" w:rsidRPr="00F43366" w:rsidRDefault="00F43366" w:rsidP="00F43366">
      <w:pPr>
        <w:pStyle w:val="ListParagraph"/>
        <w:numPr>
          <w:ilvl w:val="0"/>
          <w:numId w:val="13"/>
        </w:numPr>
        <w:autoSpaceDE w:val="0"/>
        <w:autoSpaceDN w:val="0"/>
        <w:adjustRightInd w:val="0"/>
        <w:jc w:val="both"/>
        <w:rPr>
          <w:sz w:val="20"/>
          <w:szCs w:val="20"/>
          <w:lang w:val="en-US"/>
        </w:rPr>
      </w:pPr>
      <w:proofErr w:type="spellStart"/>
      <w:r w:rsidRPr="00F43366">
        <w:rPr>
          <w:sz w:val="20"/>
          <w:szCs w:val="20"/>
          <w:lang w:val="en-US"/>
        </w:rPr>
        <w:t>Milenković</w:t>
      </w:r>
      <w:proofErr w:type="spellEnd"/>
      <w:r w:rsidRPr="00F43366">
        <w:rPr>
          <w:sz w:val="20"/>
          <w:szCs w:val="20"/>
          <w:lang w:val="en-US"/>
        </w:rPr>
        <w:t xml:space="preserve"> M., </w:t>
      </w:r>
      <w:proofErr w:type="spellStart"/>
      <w:r w:rsidRPr="00F43366">
        <w:rPr>
          <w:sz w:val="20"/>
          <w:szCs w:val="20"/>
          <w:lang w:val="en-US"/>
        </w:rPr>
        <w:t>Bojović</w:t>
      </w:r>
      <w:proofErr w:type="spellEnd"/>
      <w:r w:rsidRPr="00F43366">
        <w:rPr>
          <w:sz w:val="20"/>
          <w:szCs w:val="20"/>
          <w:lang w:val="en-US"/>
        </w:rPr>
        <w:t xml:space="preserve"> N., </w:t>
      </w:r>
      <w:proofErr w:type="spellStart"/>
      <w:r w:rsidRPr="00F43366">
        <w:rPr>
          <w:sz w:val="20"/>
          <w:szCs w:val="20"/>
          <w:lang w:val="en-US"/>
        </w:rPr>
        <w:t>Švadlenka</w:t>
      </w:r>
      <w:proofErr w:type="spellEnd"/>
      <w:r w:rsidRPr="00F43366">
        <w:rPr>
          <w:sz w:val="20"/>
          <w:szCs w:val="20"/>
          <w:lang w:val="en-US"/>
        </w:rPr>
        <w:t xml:space="preserve"> L., </w:t>
      </w:r>
      <w:proofErr w:type="spellStart"/>
      <w:r w:rsidRPr="00F43366">
        <w:rPr>
          <w:sz w:val="20"/>
          <w:szCs w:val="20"/>
          <w:lang w:val="en-US"/>
        </w:rPr>
        <w:t>Melichar</w:t>
      </w:r>
      <w:proofErr w:type="spellEnd"/>
      <w:r w:rsidRPr="00F43366">
        <w:rPr>
          <w:sz w:val="20"/>
          <w:szCs w:val="20"/>
          <w:lang w:val="en-US"/>
        </w:rPr>
        <w:t xml:space="preserve"> V. (2015) A stochastic model predictive control to heterogeneous freight car fleet sizing problem. Transportation Research Part E, 82, 162-198; Transportation Science &amp; Technology, IF= 2.676, 7/33; br. </w:t>
      </w:r>
      <w:proofErr w:type="spellStart"/>
      <w:r w:rsidRPr="00F43366">
        <w:rPr>
          <w:sz w:val="20"/>
          <w:szCs w:val="20"/>
          <w:lang w:val="en-US"/>
        </w:rPr>
        <w:t>citata</w:t>
      </w:r>
      <w:proofErr w:type="spellEnd"/>
      <w:r w:rsidRPr="00F43366">
        <w:rPr>
          <w:sz w:val="20"/>
          <w:szCs w:val="20"/>
          <w:lang w:val="en-US"/>
        </w:rPr>
        <w:t xml:space="preserve"> = 8. </w:t>
      </w:r>
    </w:p>
    <w:p w:rsidR="00F43366" w:rsidRPr="00F43366" w:rsidRDefault="00F43366" w:rsidP="00F43366">
      <w:pPr>
        <w:pStyle w:val="ListParagraph"/>
        <w:numPr>
          <w:ilvl w:val="0"/>
          <w:numId w:val="13"/>
        </w:numPr>
        <w:autoSpaceDE w:val="0"/>
        <w:autoSpaceDN w:val="0"/>
        <w:adjustRightInd w:val="0"/>
        <w:jc w:val="both"/>
        <w:rPr>
          <w:sz w:val="20"/>
          <w:szCs w:val="20"/>
          <w:lang w:val="en-US"/>
        </w:rPr>
      </w:pPr>
      <w:proofErr w:type="spellStart"/>
      <w:r w:rsidRPr="00F43366">
        <w:rPr>
          <w:sz w:val="20"/>
          <w:szCs w:val="20"/>
          <w:lang w:val="en-US"/>
        </w:rPr>
        <w:t>Milenković</w:t>
      </w:r>
      <w:proofErr w:type="spellEnd"/>
      <w:r w:rsidRPr="00F43366">
        <w:rPr>
          <w:sz w:val="20"/>
          <w:szCs w:val="20"/>
          <w:lang w:val="en-US"/>
        </w:rPr>
        <w:t xml:space="preserve">, M., </w:t>
      </w:r>
      <w:proofErr w:type="spellStart"/>
      <w:r w:rsidRPr="00F43366">
        <w:rPr>
          <w:sz w:val="20"/>
          <w:szCs w:val="20"/>
          <w:lang w:val="en-US"/>
        </w:rPr>
        <w:t>Bojović</w:t>
      </w:r>
      <w:proofErr w:type="spellEnd"/>
      <w:r w:rsidRPr="00F43366">
        <w:rPr>
          <w:sz w:val="20"/>
          <w:szCs w:val="20"/>
          <w:lang w:val="en-US"/>
        </w:rPr>
        <w:t xml:space="preserve">, N. (2013) A fuzzy random model for rail freight car fleet sizing problem. Transportation Research Part C, 33, 107-133; Transportation Science &amp; Technology, IF= 2.820, 3/32; br. </w:t>
      </w:r>
      <w:proofErr w:type="spellStart"/>
      <w:r w:rsidRPr="00F43366">
        <w:rPr>
          <w:sz w:val="20"/>
          <w:szCs w:val="20"/>
          <w:lang w:val="en-US"/>
        </w:rPr>
        <w:t>citata</w:t>
      </w:r>
      <w:proofErr w:type="spellEnd"/>
      <w:r w:rsidRPr="00F43366">
        <w:rPr>
          <w:sz w:val="20"/>
          <w:szCs w:val="20"/>
          <w:lang w:val="en-US"/>
        </w:rPr>
        <w:t xml:space="preserve"> = 17. </w:t>
      </w:r>
    </w:p>
    <w:p w:rsidR="00F43366" w:rsidRPr="00F43366" w:rsidRDefault="00F43366" w:rsidP="00F43366">
      <w:pPr>
        <w:pStyle w:val="ListParagraph"/>
        <w:numPr>
          <w:ilvl w:val="0"/>
          <w:numId w:val="13"/>
        </w:numPr>
        <w:autoSpaceDE w:val="0"/>
        <w:autoSpaceDN w:val="0"/>
        <w:adjustRightInd w:val="0"/>
        <w:jc w:val="both"/>
        <w:rPr>
          <w:sz w:val="20"/>
          <w:szCs w:val="20"/>
          <w:lang w:val="en-US"/>
        </w:rPr>
      </w:pPr>
      <w:proofErr w:type="spellStart"/>
      <w:r w:rsidRPr="00F43366">
        <w:rPr>
          <w:sz w:val="20"/>
          <w:szCs w:val="20"/>
          <w:lang w:val="en-US"/>
        </w:rPr>
        <w:t>Andrejić</w:t>
      </w:r>
      <w:proofErr w:type="spellEnd"/>
      <w:r w:rsidRPr="00F43366">
        <w:rPr>
          <w:sz w:val="20"/>
          <w:szCs w:val="20"/>
          <w:lang w:val="en-US"/>
        </w:rPr>
        <w:t xml:space="preserve"> Milan M, </w:t>
      </w:r>
      <w:proofErr w:type="spellStart"/>
      <w:r w:rsidRPr="00F43366">
        <w:rPr>
          <w:sz w:val="20"/>
          <w:szCs w:val="20"/>
          <w:lang w:val="en-US"/>
        </w:rPr>
        <w:t>Bojović</w:t>
      </w:r>
      <w:proofErr w:type="spellEnd"/>
      <w:r w:rsidRPr="00F43366">
        <w:rPr>
          <w:sz w:val="20"/>
          <w:szCs w:val="20"/>
          <w:lang w:val="en-US"/>
        </w:rPr>
        <w:t xml:space="preserve"> </w:t>
      </w:r>
      <w:proofErr w:type="spellStart"/>
      <w:r w:rsidRPr="00F43366">
        <w:rPr>
          <w:sz w:val="20"/>
          <w:szCs w:val="20"/>
          <w:lang w:val="en-US"/>
        </w:rPr>
        <w:t>Nebojša</w:t>
      </w:r>
      <w:proofErr w:type="spellEnd"/>
      <w:r w:rsidRPr="00F43366">
        <w:rPr>
          <w:sz w:val="20"/>
          <w:szCs w:val="20"/>
          <w:lang w:val="en-US"/>
        </w:rPr>
        <w:t xml:space="preserve"> J, </w:t>
      </w:r>
      <w:proofErr w:type="spellStart"/>
      <w:r w:rsidRPr="00F43366">
        <w:rPr>
          <w:sz w:val="20"/>
          <w:szCs w:val="20"/>
          <w:lang w:val="en-US"/>
        </w:rPr>
        <w:t>Kilibarda</w:t>
      </w:r>
      <w:proofErr w:type="spellEnd"/>
      <w:r w:rsidRPr="00F43366">
        <w:rPr>
          <w:sz w:val="20"/>
          <w:szCs w:val="20"/>
          <w:lang w:val="en-US"/>
        </w:rPr>
        <w:t xml:space="preserve"> </w:t>
      </w:r>
      <w:proofErr w:type="spellStart"/>
      <w:r w:rsidRPr="00F43366">
        <w:rPr>
          <w:sz w:val="20"/>
          <w:szCs w:val="20"/>
          <w:lang w:val="en-US"/>
        </w:rPr>
        <w:t>Milorad</w:t>
      </w:r>
      <w:proofErr w:type="spellEnd"/>
      <w:r w:rsidRPr="00F43366">
        <w:rPr>
          <w:sz w:val="20"/>
          <w:szCs w:val="20"/>
          <w:lang w:val="en-US"/>
        </w:rPr>
        <w:t xml:space="preserve"> (2013) Benchmarking distribution </w:t>
      </w:r>
      <w:proofErr w:type="spellStart"/>
      <w:r w:rsidRPr="00F43366">
        <w:rPr>
          <w:sz w:val="20"/>
          <w:szCs w:val="20"/>
          <w:lang w:val="en-US"/>
        </w:rPr>
        <w:t>centres</w:t>
      </w:r>
      <w:proofErr w:type="spellEnd"/>
      <w:r w:rsidRPr="00F43366">
        <w:rPr>
          <w:sz w:val="20"/>
          <w:szCs w:val="20"/>
          <w:lang w:val="en-US"/>
        </w:rPr>
        <w:t xml:space="preserve"> using Principal Component Analysis and Data Envelopment Analysis: A case study of Serbia, Expert Systems With Applications, 40 (10), 3926-3933; Operations Research &amp; Management Scien</w:t>
      </w:r>
      <w:r w:rsidR="0077000D">
        <w:rPr>
          <w:sz w:val="20"/>
          <w:szCs w:val="20"/>
          <w:lang w:val="en-US"/>
        </w:rPr>
        <w:t xml:space="preserve">ce, IF= 2.203, 5/77; br. </w:t>
      </w:r>
      <w:proofErr w:type="spellStart"/>
      <w:r w:rsidR="0077000D">
        <w:rPr>
          <w:sz w:val="20"/>
          <w:szCs w:val="20"/>
          <w:lang w:val="en-US"/>
        </w:rPr>
        <w:t>citata</w:t>
      </w:r>
      <w:proofErr w:type="spellEnd"/>
      <w:r w:rsidR="0077000D">
        <w:rPr>
          <w:sz w:val="20"/>
          <w:szCs w:val="20"/>
          <w:lang w:val="sr-Cyrl-RS"/>
        </w:rPr>
        <w:t xml:space="preserve"> </w:t>
      </w:r>
      <w:r w:rsidR="0077000D">
        <w:rPr>
          <w:sz w:val="20"/>
          <w:szCs w:val="20"/>
          <w:lang w:val="en-US"/>
        </w:rPr>
        <w:t xml:space="preserve">= </w:t>
      </w:r>
      <w:r w:rsidRPr="00F43366">
        <w:rPr>
          <w:sz w:val="20"/>
          <w:szCs w:val="20"/>
          <w:lang w:val="en-US"/>
        </w:rPr>
        <w:t xml:space="preserve">26. </w:t>
      </w:r>
    </w:p>
    <w:p w:rsidR="00963804" w:rsidRPr="003F46CC" w:rsidRDefault="00F43366" w:rsidP="00F43366">
      <w:pPr>
        <w:pStyle w:val="ListParagraph"/>
        <w:numPr>
          <w:ilvl w:val="0"/>
          <w:numId w:val="13"/>
        </w:numPr>
        <w:autoSpaceDE w:val="0"/>
        <w:autoSpaceDN w:val="0"/>
        <w:adjustRightInd w:val="0"/>
        <w:jc w:val="both"/>
        <w:rPr>
          <w:sz w:val="20"/>
          <w:szCs w:val="20"/>
          <w:lang w:val="sr-Cyrl-CS"/>
        </w:rPr>
      </w:pPr>
      <w:proofErr w:type="spellStart"/>
      <w:r w:rsidRPr="00F43366">
        <w:rPr>
          <w:sz w:val="20"/>
          <w:szCs w:val="20"/>
          <w:lang w:val="en-US"/>
        </w:rPr>
        <w:t>Bojović</w:t>
      </w:r>
      <w:proofErr w:type="spellEnd"/>
      <w:r w:rsidRPr="00F43366">
        <w:rPr>
          <w:sz w:val="20"/>
          <w:szCs w:val="20"/>
          <w:lang w:val="en-US"/>
        </w:rPr>
        <w:t xml:space="preserve"> N. (2002) A General System Theory Approach to Rail Freight Car Fleet Sizing. European Journal of Operational Research, 1, 136-172; Operations Research &amp; Management Science, IF= 0.553, 22/54; br. </w:t>
      </w:r>
      <w:proofErr w:type="spellStart"/>
      <w:r w:rsidRPr="00F43366">
        <w:rPr>
          <w:sz w:val="20"/>
          <w:szCs w:val="20"/>
          <w:lang w:val="en-US"/>
        </w:rPr>
        <w:t>citata</w:t>
      </w:r>
      <w:proofErr w:type="spellEnd"/>
      <w:r w:rsidRPr="00F43366">
        <w:rPr>
          <w:sz w:val="20"/>
          <w:szCs w:val="20"/>
          <w:lang w:val="en-US"/>
        </w:rPr>
        <w:t xml:space="preserve"> = 65. </w:t>
      </w:r>
    </w:p>
    <w:p w:rsidR="00DA4255" w:rsidRPr="00DA4255" w:rsidRDefault="003F46CC" w:rsidP="00963804">
      <w:pPr>
        <w:autoSpaceDE w:val="0"/>
        <w:autoSpaceDN w:val="0"/>
        <w:adjustRightInd w:val="0"/>
        <w:jc w:val="both"/>
        <w:rPr>
          <w:sz w:val="20"/>
          <w:szCs w:val="20"/>
          <w:lang w:val="sr-Cyrl-CS"/>
        </w:rPr>
      </w:pPr>
      <w:r w:rsidRPr="003F46CC">
        <w:rPr>
          <w:sz w:val="20"/>
          <w:szCs w:val="20"/>
          <w:lang w:val="sr-Cyrl-CS"/>
        </w:rPr>
        <w:t>Одржао је 1 предавање по позиву на међународном скупу, а у 4 међународне конф</w:t>
      </w:r>
      <w:r w:rsidR="000A7616">
        <w:rPr>
          <w:sz w:val="20"/>
          <w:szCs w:val="20"/>
          <w:lang w:val="sr-Cyrl-CS"/>
        </w:rPr>
        <w:t>еренције био је члaн Научног и У</w:t>
      </w:r>
      <w:r w:rsidRPr="003F46CC">
        <w:rPr>
          <w:sz w:val="20"/>
          <w:szCs w:val="20"/>
          <w:lang w:val="sr-Cyrl-CS"/>
        </w:rPr>
        <w:t>ређивачког одбора. Рецензент је радова за ISI-JCR-SCI часописе: Transportation Research part B, Transportation Research part E, European Journal of Operational Research, Computational and Mathematical Organization Theory, Annals of Operations Research, Journal of Applied Mathematics and Decision Sciences, Computers and Industrial Engineering, International Journal of Sustainable Transportation, Transport. Учесник је у већем броју пројеката ресорног Министарства за науку, од којих је у 3 био Руководилац пројекта. Од јануара 2017.</w:t>
      </w:r>
      <w:r w:rsidR="002D7B52">
        <w:rPr>
          <w:sz w:val="20"/>
          <w:szCs w:val="20"/>
          <w:lang w:val="sr-Cyrl-CS"/>
        </w:rPr>
        <w:t xml:space="preserve"> </w:t>
      </w:r>
      <w:r w:rsidRPr="003F46CC">
        <w:rPr>
          <w:sz w:val="20"/>
          <w:szCs w:val="20"/>
          <w:lang w:val="sr-Cyrl-CS"/>
        </w:rPr>
        <w:t>год. председавајући је Матичног научног одбора за саобраћај, урбанизам и грађевинарство Министарства просвете, науке и технолошког развоја. Дугогодишњи је члан Друштва операционих истраживача и Југословенског у</w:t>
      </w:r>
      <w:r w:rsidR="00667AA6">
        <w:rPr>
          <w:sz w:val="20"/>
          <w:szCs w:val="20"/>
          <w:lang w:val="sr-Cyrl-CS"/>
        </w:rPr>
        <w:t>дружења за управљање пројектима</w:t>
      </w:r>
      <w:r>
        <w:rPr>
          <w:sz w:val="20"/>
          <w:szCs w:val="20"/>
          <w:lang w:val="sr-Cyrl-CS"/>
        </w:rPr>
        <w:t>.</w:t>
      </w:r>
      <w:r w:rsidR="00963804">
        <w:rPr>
          <w:sz w:val="20"/>
          <w:szCs w:val="20"/>
          <w:lang w:val="sr-Cyrl-CS"/>
        </w:rPr>
        <w:t xml:space="preserve"> </w:t>
      </w:r>
      <w:r w:rsidR="00963804" w:rsidRPr="00DA4255">
        <w:rPr>
          <w:sz w:val="20"/>
          <w:szCs w:val="20"/>
          <w:lang w:val="sr-Cyrl-CS"/>
        </w:rPr>
        <w:t xml:space="preserve">Као познат експерт са међународном репутацијом има и </w:t>
      </w:r>
      <w:r w:rsidR="00963804" w:rsidRPr="00DA4255">
        <w:rPr>
          <w:sz w:val="20"/>
          <w:szCs w:val="20"/>
          <w:lang w:val="sr-Cyrl-CS"/>
        </w:rPr>
        <w:lastRenderedPageBreak/>
        <w:t>богату међународну сарадњу.</w:t>
      </w:r>
      <w:r w:rsidR="0077000D">
        <w:rPr>
          <w:sz w:val="20"/>
          <w:szCs w:val="20"/>
          <w:lang w:val="sr-Cyrl-CS"/>
        </w:rPr>
        <w:t xml:space="preserve"> </w:t>
      </w:r>
      <w:r w:rsidR="00963804" w:rsidRPr="00963804">
        <w:rPr>
          <w:sz w:val="20"/>
          <w:szCs w:val="20"/>
          <w:lang w:val="sr-Cyrl-CS"/>
        </w:rPr>
        <w:t>Дугогодишњи је члан међународних удружења Euro Working Group on Transportation и Euro Working Group on Multicriteria Decision Aiding, и представник С</w:t>
      </w:r>
      <w:r w:rsidR="000A7616">
        <w:rPr>
          <w:sz w:val="20"/>
          <w:szCs w:val="20"/>
          <w:lang w:val="sr-Cyrl-CS"/>
        </w:rPr>
        <w:t>аобраћајног факултета</w:t>
      </w:r>
      <w:r w:rsidR="00963804" w:rsidRPr="00963804">
        <w:rPr>
          <w:sz w:val="20"/>
          <w:szCs w:val="20"/>
          <w:lang w:val="sr-Cyrl-CS"/>
        </w:rPr>
        <w:t xml:space="preserve"> у оквиру European Association for Research in Transportation (hEART) и EUropean rail Research Network of Excellence (EURNEX).</w:t>
      </w:r>
      <w:r w:rsidR="00DA4255" w:rsidRPr="00DA4255">
        <w:rPr>
          <w:sz w:val="20"/>
          <w:szCs w:val="20"/>
          <w:lang w:val="sr-Cyrl-CS"/>
        </w:rPr>
        <w:t xml:space="preserve"> </w:t>
      </w:r>
    </w:p>
    <w:p w:rsidR="00B072B5" w:rsidRPr="00422F8C" w:rsidRDefault="00C5014E" w:rsidP="000C505C">
      <w:pPr>
        <w:numPr>
          <w:ilvl w:val="0"/>
          <w:numId w:val="3"/>
        </w:numPr>
        <w:autoSpaceDE w:val="0"/>
        <w:autoSpaceDN w:val="0"/>
        <w:adjustRightInd w:val="0"/>
        <w:spacing w:before="60" w:after="60"/>
        <w:ind w:left="714" w:hanging="357"/>
        <w:rPr>
          <w:rFonts w:eastAsia="TimesNewRoman"/>
          <w:b/>
          <w:bCs/>
          <w:color w:val="000000"/>
          <w:lang w:val="en-US"/>
        </w:rPr>
      </w:pPr>
      <w:proofErr w:type="spellStart"/>
      <w:r>
        <w:rPr>
          <w:rFonts w:eastAsia="TimesNewRoman"/>
          <w:b/>
          <w:bCs/>
          <w:color w:val="000000"/>
        </w:rPr>
        <w:t>Инжењерск</w:t>
      </w:r>
      <w:proofErr w:type="spellEnd"/>
      <w:r w:rsidR="00BB0007">
        <w:rPr>
          <w:rFonts w:eastAsia="TimesNewRoman"/>
          <w:b/>
          <w:bCs/>
          <w:color w:val="000000"/>
          <w:lang w:val="sr-Cyrl-CS"/>
        </w:rPr>
        <w:t>и</w:t>
      </w:r>
      <w:r>
        <w:rPr>
          <w:rFonts w:eastAsia="TimesNewRoman"/>
          <w:b/>
          <w:bCs/>
          <w:color w:val="000000"/>
          <w:lang w:val="sr-Cyrl-CS"/>
        </w:rPr>
        <w:t xml:space="preserve"> </w:t>
      </w:r>
      <w:r w:rsidR="00BB0007">
        <w:rPr>
          <w:rFonts w:eastAsia="TimesNewRoman"/>
          <w:b/>
          <w:bCs/>
          <w:color w:val="000000"/>
          <w:lang w:val="sr-Cyrl-CS"/>
        </w:rPr>
        <w:t>резултати</w:t>
      </w:r>
    </w:p>
    <w:p w:rsidR="009C053C" w:rsidRDefault="00963804" w:rsidP="00EA5F7B">
      <w:pPr>
        <w:jc w:val="both"/>
        <w:rPr>
          <w:sz w:val="20"/>
          <w:szCs w:val="20"/>
          <w:lang w:val="sr-Cyrl-CS"/>
        </w:rPr>
      </w:pPr>
      <w:r w:rsidRPr="00963804">
        <w:rPr>
          <w:iCs/>
          <w:sz w:val="20"/>
          <w:szCs w:val="20"/>
          <w:lang w:val="sr-Cyrl-RS"/>
        </w:rPr>
        <w:t>Као руководилац учествовао је у 2 пројекта из области железничког и поштанког саобраћаја, док је у 7 пројеката из области организације, маркетинга и планирања био члан пројектног тима.</w:t>
      </w:r>
      <w:r w:rsidR="009C053C">
        <w:rPr>
          <w:iCs/>
          <w:sz w:val="20"/>
          <w:szCs w:val="20"/>
          <w:lang w:val="sr-Cyrl-RS"/>
        </w:rPr>
        <w:t xml:space="preserve"> </w:t>
      </w:r>
      <w:r w:rsidR="009C053C">
        <w:rPr>
          <w:sz w:val="20"/>
          <w:szCs w:val="20"/>
          <w:lang w:val="sr-Cyrl-CS"/>
        </w:rPr>
        <w:t>О</w:t>
      </w:r>
      <w:r w:rsidR="009C053C" w:rsidRPr="00963804">
        <w:rPr>
          <w:sz w:val="20"/>
          <w:szCs w:val="20"/>
          <w:lang w:val="sr-Cyrl-CS"/>
        </w:rPr>
        <w:t xml:space="preserve">стварио је </w:t>
      </w:r>
      <w:r w:rsidR="0077000D">
        <w:rPr>
          <w:sz w:val="20"/>
          <w:szCs w:val="20"/>
          <w:lang w:val="sr-Cyrl-CS"/>
        </w:rPr>
        <w:t xml:space="preserve">и </w:t>
      </w:r>
      <w:r w:rsidR="009C053C" w:rsidRPr="00963804">
        <w:rPr>
          <w:sz w:val="20"/>
          <w:szCs w:val="20"/>
          <w:lang w:val="sr-Cyrl-CS"/>
        </w:rPr>
        <w:t>бројне резултате кроз партнерство у пројектима из IPA и CARDS програма. Учествовао је у изради 7 пројеката, где је био главни координатор једног пројекта.</w:t>
      </w:r>
      <w:r w:rsidR="009C053C">
        <w:rPr>
          <w:sz w:val="20"/>
          <w:szCs w:val="20"/>
          <w:lang w:val="sr-Cyrl-CS"/>
        </w:rPr>
        <w:t xml:space="preserve"> Неки од најзначајнијих инжењерских резултата су:</w:t>
      </w:r>
    </w:p>
    <w:p w:rsidR="009C053C" w:rsidRDefault="009C053C" w:rsidP="009C053C">
      <w:pPr>
        <w:pStyle w:val="ListParagraph"/>
        <w:numPr>
          <w:ilvl w:val="0"/>
          <w:numId w:val="14"/>
        </w:numPr>
        <w:jc w:val="both"/>
        <w:rPr>
          <w:iCs/>
          <w:sz w:val="20"/>
          <w:szCs w:val="20"/>
          <w:lang w:val="sr-Cyrl-RS"/>
        </w:rPr>
      </w:pPr>
      <w:r w:rsidRPr="009C053C">
        <w:rPr>
          <w:iCs/>
          <w:sz w:val="20"/>
          <w:szCs w:val="20"/>
          <w:lang w:val="sr-Cyrl-RS"/>
        </w:rPr>
        <w:t>“Modernization of the railway line Trupale (Nis) – Presevo – border of the Former Yugoslav Republic of Macedonia”, Infrastructure Projects Facility in the Western Balkans, Contract No EuropeAid/124605/C/SERMULTI, Deputy local team leader, The European Union’s CARDS programme for the Western Balkans, Belgrade 2009-2010.</w:t>
      </w:r>
    </w:p>
    <w:p w:rsidR="009C053C" w:rsidRDefault="009C053C" w:rsidP="009C053C">
      <w:pPr>
        <w:pStyle w:val="ListParagraph"/>
        <w:numPr>
          <w:ilvl w:val="0"/>
          <w:numId w:val="14"/>
        </w:numPr>
        <w:jc w:val="both"/>
        <w:rPr>
          <w:iCs/>
          <w:sz w:val="20"/>
          <w:szCs w:val="20"/>
          <w:lang w:val="sr-Cyrl-RS"/>
        </w:rPr>
      </w:pPr>
      <w:r w:rsidRPr="009C053C">
        <w:rPr>
          <w:iCs/>
          <w:sz w:val="20"/>
          <w:szCs w:val="20"/>
          <w:lang w:val="sr-Cyrl-RS"/>
        </w:rPr>
        <w:t>“General Master Plan for Transport in Serbia”, Contract No 05SER01/04/016, Contracting authority European Commission, Long-term local expert for railway transport, An EU-funded project managed by the Eur</w:t>
      </w:r>
      <w:r w:rsidR="0077000D">
        <w:rPr>
          <w:iCs/>
          <w:sz w:val="20"/>
          <w:szCs w:val="20"/>
          <w:lang w:val="sr-Cyrl-RS"/>
        </w:rPr>
        <w:t>opean Commission, Belgrade 2008–</w:t>
      </w:r>
      <w:r w:rsidRPr="009C053C">
        <w:rPr>
          <w:iCs/>
          <w:sz w:val="20"/>
          <w:szCs w:val="20"/>
          <w:lang w:val="sr-Cyrl-RS"/>
        </w:rPr>
        <w:t>2009.</w:t>
      </w:r>
    </w:p>
    <w:p w:rsidR="009C053C" w:rsidRDefault="009C053C" w:rsidP="009C053C">
      <w:pPr>
        <w:pStyle w:val="ListParagraph"/>
        <w:numPr>
          <w:ilvl w:val="0"/>
          <w:numId w:val="14"/>
        </w:numPr>
        <w:jc w:val="both"/>
        <w:rPr>
          <w:iCs/>
          <w:sz w:val="20"/>
          <w:szCs w:val="20"/>
          <w:lang w:val="sr-Cyrl-RS"/>
        </w:rPr>
      </w:pPr>
      <w:r w:rsidRPr="009C053C">
        <w:rPr>
          <w:iCs/>
          <w:sz w:val="20"/>
          <w:szCs w:val="20"/>
          <w:lang w:val="sr-Cyrl-RS"/>
        </w:rPr>
        <w:t>“Project of creating and improving programming process of Instrument for Pre-Accession Assistance (IPA) European Investment Funds”, Ministry of Finance, Republic of Serbia, Local consultant for infrastructure, Belgrade, 2007.</w:t>
      </w:r>
    </w:p>
    <w:p w:rsidR="009C053C" w:rsidRDefault="009C053C" w:rsidP="009C053C">
      <w:pPr>
        <w:pStyle w:val="ListParagraph"/>
        <w:numPr>
          <w:ilvl w:val="0"/>
          <w:numId w:val="14"/>
        </w:numPr>
        <w:jc w:val="both"/>
        <w:rPr>
          <w:iCs/>
          <w:sz w:val="20"/>
          <w:szCs w:val="20"/>
          <w:lang w:val="sr-Cyrl-RS"/>
        </w:rPr>
      </w:pPr>
      <w:r w:rsidRPr="009C053C">
        <w:rPr>
          <w:iCs/>
          <w:sz w:val="20"/>
          <w:szCs w:val="20"/>
          <w:lang w:val="sr-Cyrl-RS"/>
        </w:rPr>
        <w:t>„Izbor strategije restrukturiranja "Željezničkog prevoza Crne Gore" ad“, realizator: Institut Saobraćajnog fakulteta, naručilac: Željeznički prevoz Crne Gore ad, rukovodilac projekta, 2009.</w:t>
      </w:r>
    </w:p>
    <w:p w:rsidR="00EA5F7B" w:rsidRPr="009733C9" w:rsidRDefault="009C053C" w:rsidP="00EA5F7B">
      <w:pPr>
        <w:pStyle w:val="ListParagraph"/>
        <w:numPr>
          <w:ilvl w:val="0"/>
          <w:numId w:val="14"/>
        </w:numPr>
        <w:jc w:val="both"/>
        <w:rPr>
          <w:iCs/>
          <w:sz w:val="20"/>
          <w:szCs w:val="20"/>
          <w:lang w:val="sr-Cyrl-RS"/>
        </w:rPr>
      </w:pPr>
      <w:r w:rsidRPr="009C053C">
        <w:rPr>
          <w:iCs/>
          <w:sz w:val="20"/>
          <w:szCs w:val="20"/>
          <w:lang w:val="sr-Cyrl-RS"/>
        </w:rPr>
        <w:t>„Decentralizacija poslovnih funkcija Poštanske Štedionice“, naručilac:  Poštanska Štedionica AD, rukovodilac projekta, Beograd, Srbija, 2003.</w:t>
      </w:r>
    </w:p>
    <w:p w:rsidR="00B072B5" w:rsidRPr="00E305A6" w:rsidRDefault="00B072B5" w:rsidP="000C505C">
      <w:pPr>
        <w:numPr>
          <w:ilvl w:val="0"/>
          <w:numId w:val="3"/>
        </w:numPr>
        <w:autoSpaceDE w:val="0"/>
        <w:autoSpaceDN w:val="0"/>
        <w:adjustRightInd w:val="0"/>
        <w:spacing w:before="60" w:after="60"/>
        <w:ind w:left="714" w:hanging="357"/>
        <w:rPr>
          <w:rFonts w:eastAsia="TimesNewRoman"/>
          <w:b/>
          <w:bCs/>
          <w:color w:val="000000"/>
          <w:lang w:val="en-US"/>
        </w:rPr>
      </w:pPr>
      <w:proofErr w:type="spellStart"/>
      <w:r>
        <w:rPr>
          <w:rFonts w:eastAsia="TimesNewRoman"/>
          <w:b/>
          <w:bCs/>
          <w:color w:val="000000"/>
        </w:rPr>
        <w:t>Наставна</w:t>
      </w:r>
      <w:proofErr w:type="spellEnd"/>
      <w:r>
        <w:rPr>
          <w:rFonts w:eastAsia="TimesNewRoman"/>
          <w:b/>
          <w:bCs/>
          <w:color w:val="000000"/>
        </w:rPr>
        <w:t xml:space="preserve"> </w:t>
      </w:r>
      <w:proofErr w:type="spellStart"/>
      <w:r>
        <w:rPr>
          <w:rFonts w:eastAsia="TimesNewRoman"/>
          <w:b/>
          <w:bCs/>
          <w:color w:val="000000"/>
        </w:rPr>
        <w:t>активност</w:t>
      </w:r>
      <w:proofErr w:type="spellEnd"/>
    </w:p>
    <w:p w:rsidR="00EA5F7B" w:rsidRPr="002D7B52" w:rsidRDefault="009B03EB" w:rsidP="00DF0898">
      <w:pPr>
        <w:jc w:val="both"/>
        <w:rPr>
          <w:bCs/>
          <w:iCs/>
          <w:sz w:val="20"/>
          <w:szCs w:val="20"/>
          <w:lang w:val="sr-Cyrl-RS"/>
        </w:rPr>
      </w:pPr>
      <w:r>
        <w:rPr>
          <w:sz w:val="20"/>
          <w:szCs w:val="20"/>
          <w:lang w:val="sr-Cyrl-CS"/>
        </w:rPr>
        <w:t>Проф. др Небојша</w:t>
      </w:r>
      <w:r w:rsidR="00F96DCF">
        <w:rPr>
          <w:sz w:val="20"/>
          <w:szCs w:val="20"/>
          <w:lang w:val="sr-Cyrl-CS"/>
        </w:rPr>
        <w:t xml:space="preserve"> Бојовић </w:t>
      </w:r>
      <w:r w:rsidR="00F96DCF" w:rsidRPr="00F96DCF">
        <w:rPr>
          <w:bCs/>
          <w:iCs/>
          <w:sz w:val="20"/>
          <w:szCs w:val="20"/>
          <w:lang w:val="sr-Cyrl-RS"/>
        </w:rPr>
        <w:t>п</w:t>
      </w:r>
      <w:r w:rsidR="00F96DCF" w:rsidRPr="00F96DCF">
        <w:rPr>
          <w:sz w:val="20"/>
          <w:szCs w:val="20"/>
          <w:lang w:val="ru-RU"/>
        </w:rPr>
        <w:t xml:space="preserve">редаје већи број предмета </w:t>
      </w:r>
      <w:r w:rsidR="00F96DCF" w:rsidRPr="00F96DCF">
        <w:rPr>
          <w:sz w:val="20"/>
          <w:szCs w:val="20"/>
          <w:lang w:val="sr-Cyrl-RS"/>
        </w:rPr>
        <w:t>на свим нивоима</w:t>
      </w:r>
      <w:r w:rsidR="00F96DCF" w:rsidRPr="00F96DCF">
        <w:rPr>
          <w:sz w:val="20"/>
          <w:szCs w:val="20"/>
          <w:lang w:val="ru-RU"/>
        </w:rPr>
        <w:t xml:space="preserve"> студија из области управљања, организације и менаџмента у саобраћају, транспорту и комуникацијама, тржишног и маркетиншког пословања, инжењерске економије, као и вредновања и управљања пројектима.</w:t>
      </w:r>
      <w:r w:rsidR="002D7B52">
        <w:rPr>
          <w:sz w:val="20"/>
          <w:szCs w:val="20"/>
          <w:lang w:val="ru-RU"/>
        </w:rPr>
        <w:t xml:space="preserve"> На основним академским студијама предаје 11 предмета, на мастер академским студијама 7 предмета, а на докторским академским студијама 2 предмета.</w:t>
      </w:r>
      <w:r w:rsidR="00F96DCF" w:rsidRPr="00F96DCF">
        <w:rPr>
          <w:sz w:val="20"/>
          <w:szCs w:val="20"/>
          <w:lang w:val="ru-RU"/>
        </w:rPr>
        <w:t xml:space="preserve"> Био је ментор </w:t>
      </w:r>
      <w:r w:rsidR="00F96DCF" w:rsidRPr="00F96DCF">
        <w:rPr>
          <w:sz w:val="20"/>
          <w:szCs w:val="20"/>
          <w:lang w:val="sr-Cyrl-RS"/>
        </w:rPr>
        <w:t>и коментор у 11 докторских дисертација</w:t>
      </w:r>
      <w:r w:rsidR="00F96DCF" w:rsidRPr="00F96DCF">
        <w:rPr>
          <w:sz w:val="20"/>
          <w:szCs w:val="20"/>
          <w:lang w:val="ru-RU"/>
        </w:rPr>
        <w:t xml:space="preserve"> и преко 70 завршних, магистарских и мастер радова. </w:t>
      </w:r>
      <w:r w:rsidR="00F96DCF" w:rsidRPr="00F96DCF">
        <w:rPr>
          <w:iCs/>
          <w:sz w:val="20"/>
          <w:szCs w:val="20"/>
          <w:lang w:val="ru-RU"/>
        </w:rPr>
        <w:t xml:space="preserve">Аутор и коаутор је </w:t>
      </w:r>
      <w:r w:rsidR="00F96DCF" w:rsidRPr="00F96DCF">
        <w:rPr>
          <w:iCs/>
          <w:sz w:val="20"/>
          <w:szCs w:val="20"/>
          <w:lang w:val="en-US"/>
        </w:rPr>
        <w:t>2</w:t>
      </w:r>
      <w:r w:rsidR="00F96DCF" w:rsidRPr="00F96DCF">
        <w:rPr>
          <w:iCs/>
          <w:sz w:val="20"/>
          <w:szCs w:val="20"/>
          <w:lang w:val="ru-RU"/>
        </w:rPr>
        <w:t xml:space="preserve"> штампана уџбеника.</w:t>
      </w:r>
    </w:p>
    <w:p w:rsidR="00B072B5" w:rsidRPr="00422F8C" w:rsidRDefault="00B072B5" w:rsidP="000C505C">
      <w:pPr>
        <w:numPr>
          <w:ilvl w:val="0"/>
          <w:numId w:val="4"/>
        </w:numPr>
        <w:autoSpaceDE w:val="0"/>
        <w:autoSpaceDN w:val="0"/>
        <w:adjustRightInd w:val="0"/>
        <w:spacing w:before="60" w:after="60"/>
        <w:ind w:left="714" w:hanging="357"/>
        <w:rPr>
          <w:rFonts w:eastAsia="TimesNewRoman"/>
          <w:b/>
          <w:bCs/>
          <w:color w:val="000000"/>
          <w:lang w:val="en-US"/>
        </w:rPr>
      </w:pPr>
      <w:proofErr w:type="spellStart"/>
      <w:r>
        <w:rPr>
          <w:rFonts w:eastAsia="TimesNewRoman"/>
          <w:b/>
          <w:bCs/>
          <w:color w:val="000000"/>
        </w:rPr>
        <w:t>Организација</w:t>
      </w:r>
      <w:proofErr w:type="spellEnd"/>
      <w:r>
        <w:rPr>
          <w:rFonts w:eastAsia="TimesNewRoman"/>
          <w:b/>
          <w:bCs/>
          <w:color w:val="000000"/>
        </w:rPr>
        <w:t xml:space="preserve"> </w:t>
      </w:r>
      <w:proofErr w:type="spellStart"/>
      <w:r>
        <w:rPr>
          <w:rFonts w:eastAsia="TimesNewRoman"/>
          <w:b/>
          <w:bCs/>
          <w:color w:val="000000"/>
        </w:rPr>
        <w:t>научног</w:t>
      </w:r>
      <w:proofErr w:type="spellEnd"/>
      <w:r>
        <w:rPr>
          <w:rFonts w:eastAsia="TimesNewRoman"/>
          <w:b/>
          <w:bCs/>
          <w:color w:val="000000"/>
        </w:rPr>
        <w:t xml:space="preserve"> </w:t>
      </w:r>
      <w:proofErr w:type="spellStart"/>
      <w:r>
        <w:rPr>
          <w:rFonts w:eastAsia="TimesNewRoman"/>
          <w:b/>
          <w:bCs/>
          <w:color w:val="000000"/>
        </w:rPr>
        <w:t>рада</w:t>
      </w:r>
      <w:proofErr w:type="spellEnd"/>
    </w:p>
    <w:p w:rsidR="00DF0898" w:rsidRPr="0055351B" w:rsidRDefault="00667AA6" w:rsidP="00DF0898">
      <w:pPr>
        <w:jc w:val="both"/>
        <w:rPr>
          <w:sz w:val="20"/>
          <w:szCs w:val="20"/>
          <w:lang w:val="sr-Cyrl-CS"/>
        </w:rPr>
      </w:pPr>
      <w:r w:rsidRPr="00667AA6">
        <w:rPr>
          <w:sz w:val="20"/>
          <w:szCs w:val="20"/>
          <w:lang w:val="sr-Cyrl-RS"/>
        </w:rPr>
        <w:t>У организационом раду</w:t>
      </w:r>
      <w:r w:rsidRPr="00667AA6">
        <w:rPr>
          <w:b/>
          <w:sz w:val="20"/>
          <w:szCs w:val="20"/>
          <w:lang w:val="sr-Cyrl-RS"/>
        </w:rPr>
        <w:t xml:space="preserve"> </w:t>
      </w:r>
      <w:r w:rsidRPr="00667AA6">
        <w:rPr>
          <w:sz w:val="20"/>
          <w:szCs w:val="20"/>
          <w:lang w:val="sr-Cyrl-RS"/>
        </w:rPr>
        <w:t xml:space="preserve">на </w:t>
      </w:r>
      <w:r>
        <w:rPr>
          <w:sz w:val="20"/>
          <w:szCs w:val="20"/>
          <w:lang w:val="sr-Cyrl-RS"/>
        </w:rPr>
        <w:t>Саобраћајном факултету</w:t>
      </w:r>
      <w:r w:rsidRPr="00667AA6">
        <w:rPr>
          <w:sz w:val="20"/>
          <w:szCs w:val="20"/>
          <w:lang w:val="sr-Cyrl-RS"/>
        </w:rPr>
        <w:t xml:space="preserve"> био је </w:t>
      </w:r>
      <w:r>
        <w:rPr>
          <w:sz w:val="20"/>
          <w:szCs w:val="20"/>
          <w:lang w:val="sr-Cyrl-CS"/>
        </w:rPr>
        <w:t>шеф О</w:t>
      </w:r>
      <w:r w:rsidRPr="00667AA6">
        <w:rPr>
          <w:sz w:val="20"/>
          <w:szCs w:val="20"/>
          <w:lang w:val="sr-Cyrl-CS"/>
        </w:rPr>
        <w:t xml:space="preserve">дсека за железнички саобраћај и транспорт од 2014. до 2015. године, </w:t>
      </w:r>
      <w:r>
        <w:rPr>
          <w:sz w:val="20"/>
          <w:szCs w:val="20"/>
          <w:lang w:val="sr-Cyrl-CS"/>
        </w:rPr>
        <w:t>п</w:t>
      </w:r>
      <w:r w:rsidRPr="00667AA6">
        <w:rPr>
          <w:sz w:val="20"/>
          <w:szCs w:val="20"/>
          <w:lang w:val="sr-Cyrl-CS"/>
        </w:rPr>
        <w:t>редекан за научно-истраживачки рад од 2007. до 2012. године,</w:t>
      </w:r>
      <w:r>
        <w:rPr>
          <w:sz w:val="20"/>
          <w:szCs w:val="20"/>
          <w:lang w:val="sr-Cyrl-CS"/>
        </w:rPr>
        <w:t xml:space="preserve"> а 2015. године изабран је за д</w:t>
      </w:r>
      <w:r w:rsidRPr="00667AA6">
        <w:rPr>
          <w:sz w:val="20"/>
          <w:szCs w:val="20"/>
          <w:lang w:val="sr-Cyrl-CS"/>
        </w:rPr>
        <w:t>екана.</w:t>
      </w:r>
      <w:r w:rsidRPr="00667AA6">
        <w:rPr>
          <w:sz w:val="20"/>
          <w:szCs w:val="20"/>
          <w:lang w:val="en-US"/>
        </w:rPr>
        <w:t xml:space="preserve"> </w:t>
      </w:r>
      <w:r>
        <w:rPr>
          <w:sz w:val="20"/>
          <w:szCs w:val="20"/>
          <w:lang w:val="sr-Cyrl-RS"/>
        </w:rPr>
        <w:t xml:space="preserve">Издваја се и </w:t>
      </w:r>
      <w:r>
        <w:rPr>
          <w:sz w:val="20"/>
          <w:szCs w:val="20"/>
          <w:lang w:val="sr-Cyrl-CS"/>
        </w:rPr>
        <w:t>р</w:t>
      </w:r>
      <w:r w:rsidRPr="0055351B">
        <w:rPr>
          <w:sz w:val="20"/>
          <w:szCs w:val="20"/>
          <w:lang w:val="sr-Cyrl-CS"/>
        </w:rPr>
        <w:t xml:space="preserve">уковођење </w:t>
      </w:r>
      <w:r>
        <w:rPr>
          <w:sz w:val="20"/>
          <w:szCs w:val="20"/>
          <w:lang w:val="sr-Cyrl-CS"/>
        </w:rPr>
        <w:t xml:space="preserve">бројним </w:t>
      </w:r>
      <w:r w:rsidRPr="0055351B">
        <w:rPr>
          <w:sz w:val="20"/>
          <w:szCs w:val="20"/>
          <w:lang w:val="sr-Cyrl-CS"/>
        </w:rPr>
        <w:t xml:space="preserve">пројектима, докторским студијама и докторатима, </w:t>
      </w:r>
      <w:r>
        <w:rPr>
          <w:sz w:val="20"/>
          <w:szCs w:val="20"/>
          <w:lang w:val="sr-Cyrl-CS"/>
        </w:rPr>
        <w:t>у</w:t>
      </w:r>
      <w:r w:rsidRPr="0055351B">
        <w:rPr>
          <w:sz w:val="20"/>
          <w:szCs w:val="20"/>
          <w:lang w:val="sr-Cyrl-CS"/>
        </w:rPr>
        <w:t>ређ</w:t>
      </w:r>
      <w:r>
        <w:rPr>
          <w:sz w:val="20"/>
          <w:szCs w:val="20"/>
          <w:lang w:val="sr-Cyrl-CS"/>
        </w:rPr>
        <w:t>ивање</w:t>
      </w:r>
      <w:r w:rsidRPr="0055351B">
        <w:rPr>
          <w:sz w:val="20"/>
          <w:szCs w:val="20"/>
          <w:lang w:val="sr-Cyrl-CS"/>
        </w:rPr>
        <w:t xml:space="preserve"> часописа Техника.</w:t>
      </w:r>
      <w:r>
        <w:rPr>
          <w:sz w:val="20"/>
          <w:szCs w:val="20"/>
          <w:lang w:val="sr-Cyrl-CS"/>
        </w:rPr>
        <w:t xml:space="preserve"> </w:t>
      </w:r>
      <w:r w:rsidRPr="00667AA6">
        <w:rPr>
          <w:sz w:val="20"/>
          <w:szCs w:val="20"/>
          <w:lang w:val="sr-Cyrl-RS"/>
        </w:rPr>
        <w:t>Дугогодишњи је члан организационог одбора Симпозијума о новим технологијама у поштанском и телекомуникационом саобраћају.</w:t>
      </w:r>
      <w:r>
        <w:rPr>
          <w:sz w:val="20"/>
          <w:szCs w:val="20"/>
          <w:lang w:val="sr-Cyrl-CS"/>
        </w:rPr>
        <w:t xml:space="preserve"> </w:t>
      </w:r>
    </w:p>
    <w:p w:rsidR="00B072B5" w:rsidRPr="00422F8C" w:rsidRDefault="00B072B5" w:rsidP="000C505C">
      <w:pPr>
        <w:numPr>
          <w:ilvl w:val="0"/>
          <w:numId w:val="5"/>
        </w:numPr>
        <w:autoSpaceDE w:val="0"/>
        <w:autoSpaceDN w:val="0"/>
        <w:adjustRightInd w:val="0"/>
        <w:spacing w:before="60" w:after="60"/>
        <w:ind w:left="714" w:hanging="357"/>
        <w:rPr>
          <w:rFonts w:eastAsia="TimesNewRoman"/>
          <w:b/>
          <w:bCs/>
          <w:color w:val="000000"/>
          <w:lang w:val="en-US"/>
        </w:rPr>
      </w:pPr>
      <w:r>
        <w:rPr>
          <w:rFonts w:eastAsia="TimesNewRoman"/>
          <w:b/>
          <w:bCs/>
          <w:color w:val="000000"/>
        </w:rPr>
        <w:t>Закључак</w:t>
      </w:r>
    </w:p>
    <w:p w:rsidR="00660964" w:rsidRDefault="0055351B" w:rsidP="000C505C">
      <w:pPr>
        <w:autoSpaceDE w:val="0"/>
        <w:autoSpaceDN w:val="0"/>
        <w:adjustRightInd w:val="0"/>
        <w:spacing w:after="60"/>
        <w:jc w:val="both"/>
        <w:rPr>
          <w:sz w:val="20"/>
          <w:szCs w:val="20"/>
          <w:lang w:val="sr-Cyrl-CS"/>
        </w:rPr>
      </w:pPr>
      <w:r>
        <w:rPr>
          <w:sz w:val="20"/>
          <w:szCs w:val="20"/>
          <w:lang w:val="sr-Cyrl-CS"/>
        </w:rPr>
        <w:t xml:space="preserve">Проф. др </w:t>
      </w:r>
      <w:r w:rsidR="00A80E11">
        <w:rPr>
          <w:sz w:val="20"/>
          <w:szCs w:val="20"/>
          <w:lang w:val="sr-Cyrl-CS"/>
        </w:rPr>
        <w:t>Небојша Бојовић</w:t>
      </w:r>
      <w:r w:rsidR="0077000D">
        <w:rPr>
          <w:sz w:val="20"/>
          <w:szCs w:val="20"/>
          <w:lang w:val="sr-Cyrl-CS"/>
        </w:rPr>
        <w:t xml:space="preserve"> је </w:t>
      </w:r>
      <w:r w:rsidR="009F7117">
        <w:rPr>
          <w:sz w:val="20"/>
          <w:szCs w:val="20"/>
          <w:lang w:val="sr-Cyrl-CS"/>
        </w:rPr>
        <w:t>значајне доприносе дао у више истраживачких и стручних праваца, а пре свега у</w:t>
      </w:r>
      <w:r w:rsidR="00A80E11">
        <w:rPr>
          <w:sz w:val="20"/>
          <w:szCs w:val="20"/>
          <w:lang w:val="sr-Cyrl-CS"/>
        </w:rPr>
        <w:t xml:space="preserve"> </w:t>
      </w:r>
      <w:r w:rsidR="00A80E11" w:rsidRPr="003F46CC">
        <w:rPr>
          <w:sz w:val="20"/>
          <w:szCs w:val="20"/>
          <w:lang w:val="sr-Cyrl-CS"/>
        </w:rPr>
        <w:t>области примене операционих истраживања, информационих система и теорије управљања у саобраћају</w:t>
      </w:r>
      <w:r w:rsidR="00A80E11">
        <w:rPr>
          <w:sz w:val="20"/>
          <w:szCs w:val="20"/>
          <w:lang w:val="sr-Cyrl-CS"/>
        </w:rPr>
        <w:t xml:space="preserve"> и комуникацијама.</w:t>
      </w:r>
      <w:r w:rsidR="00F96DCF">
        <w:rPr>
          <w:sz w:val="20"/>
          <w:szCs w:val="20"/>
          <w:lang w:val="sr-Cyrl-CS"/>
        </w:rPr>
        <w:t xml:space="preserve"> </w:t>
      </w:r>
      <w:r w:rsidR="009F7117">
        <w:rPr>
          <w:sz w:val="20"/>
          <w:szCs w:val="20"/>
          <w:lang w:val="sr-Cyrl-CS"/>
        </w:rPr>
        <w:t xml:space="preserve">Његови радови у </w:t>
      </w:r>
      <w:r w:rsidR="00F96DCF">
        <w:rPr>
          <w:sz w:val="20"/>
          <w:szCs w:val="20"/>
          <w:lang w:val="sr-Cyrl-CS"/>
        </w:rPr>
        <w:t>димензионисању возних паркова, р</w:t>
      </w:r>
      <w:r w:rsidR="00F96DCF" w:rsidRPr="003F46CC">
        <w:rPr>
          <w:sz w:val="20"/>
          <w:szCs w:val="20"/>
          <w:lang w:val="sr-Cyrl-CS"/>
        </w:rPr>
        <w:t xml:space="preserve">утирању и распоређивању возила у </w:t>
      </w:r>
      <w:r w:rsidR="00F96DCF">
        <w:rPr>
          <w:sz w:val="20"/>
          <w:szCs w:val="20"/>
          <w:lang w:val="sr-Cyrl-CS"/>
        </w:rPr>
        <w:t>саобраћају, управљању ризиком, управљању пројектима, транспортној економији, менаџменту у транспорту и комуникацијама</w:t>
      </w:r>
      <w:r w:rsidR="009F7117" w:rsidRPr="009F7117">
        <w:rPr>
          <w:sz w:val="20"/>
          <w:szCs w:val="20"/>
          <w:lang w:val="sr-Cyrl-CS"/>
        </w:rPr>
        <w:t xml:space="preserve">, представљају основу за наставак научних активности и учешћа у пројектима </w:t>
      </w:r>
      <w:r w:rsidR="0074236B">
        <w:rPr>
          <w:sz w:val="20"/>
          <w:szCs w:val="20"/>
          <w:lang w:val="sr-Cyrl-CS"/>
        </w:rPr>
        <w:t xml:space="preserve">примене </w:t>
      </w:r>
      <w:r w:rsidR="009F7117" w:rsidRPr="009F7117">
        <w:rPr>
          <w:sz w:val="20"/>
          <w:szCs w:val="20"/>
          <w:lang w:val="sr-Cyrl-CS"/>
        </w:rPr>
        <w:t xml:space="preserve">нових технологија </w:t>
      </w:r>
      <w:r w:rsidR="00F96DCF">
        <w:rPr>
          <w:sz w:val="20"/>
          <w:szCs w:val="20"/>
          <w:lang w:val="sr-Cyrl-CS"/>
        </w:rPr>
        <w:t>у области саобраћајног инжењерства.</w:t>
      </w:r>
      <w:r w:rsidR="00F96DCF">
        <w:rPr>
          <w:color w:val="000000"/>
          <w:sz w:val="20"/>
          <w:szCs w:val="20"/>
          <w:lang w:val="sr-Cyrl-CS"/>
        </w:rPr>
        <w:t xml:space="preserve"> </w:t>
      </w:r>
      <w:proofErr w:type="spellStart"/>
      <w:r w:rsidR="00A80E11">
        <w:rPr>
          <w:spacing w:val="-2"/>
          <w:sz w:val="20"/>
          <w:szCs w:val="20"/>
        </w:rPr>
        <w:t>Стога</w:t>
      </w:r>
      <w:proofErr w:type="spellEnd"/>
      <w:r w:rsidR="00A80E11">
        <w:rPr>
          <w:spacing w:val="-2"/>
          <w:sz w:val="20"/>
          <w:szCs w:val="20"/>
        </w:rPr>
        <w:t xml:space="preserve"> </w:t>
      </w:r>
      <w:proofErr w:type="spellStart"/>
      <w:r w:rsidR="00A80E11">
        <w:rPr>
          <w:spacing w:val="-2"/>
          <w:sz w:val="20"/>
          <w:szCs w:val="20"/>
        </w:rPr>
        <w:t>комисија</w:t>
      </w:r>
      <w:proofErr w:type="spellEnd"/>
      <w:r w:rsidR="00660964" w:rsidRPr="0074236B">
        <w:rPr>
          <w:spacing w:val="-2"/>
          <w:sz w:val="20"/>
          <w:szCs w:val="20"/>
        </w:rPr>
        <w:t xml:space="preserve"> </w:t>
      </w:r>
      <w:r w:rsidR="00660964" w:rsidRPr="0074236B">
        <w:rPr>
          <w:spacing w:val="-2"/>
          <w:sz w:val="20"/>
          <w:szCs w:val="20"/>
          <w:lang w:val="sr-Cyrl-CS"/>
        </w:rPr>
        <w:t xml:space="preserve">има </w:t>
      </w:r>
      <w:proofErr w:type="spellStart"/>
      <w:r w:rsidR="00660964" w:rsidRPr="0074236B">
        <w:rPr>
          <w:spacing w:val="-2"/>
          <w:sz w:val="20"/>
          <w:szCs w:val="20"/>
        </w:rPr>
        <w:t>задовољство</w:t>
      </w:r>
      <w:proofErr w:type="spellEnd"/>
      <w:r w:rsidR="00660964" w:rsidRPr="0074236B">
        <w:rPr>
          <w:spacing w:val="-2"/>
          <w:sz w:val="20"/>
          <w:szCs w:val="20"/>
        </w:rPr>
        <w:t xml:space="preserve"> </w:t>
      </w:r>
      <w:proofErr w:type="spellStart"/>
      <w:r w:rsidR="00660964" w:rsidRPr="0074236B">
        <w:rPr>
          <w:spacing w:val="-2"/>
          <w:sz w:val="20"/>
          <w:szCs w:val="20"/>
        </w:rPr>
        <w:t>да</w:t>
      </w:r>
      <w:proofErr w:type="spellEnd"/>
      <w:r w:rsidR="00660964" w:rsidRPr="0074236B">
        <w:rPr>
          <w:spacing w:val="-2"/>
          <w:sz w:val="20"/>
          <w:szCs w:val="20"/>
        </w:rPr>
        <w:t xml:space="preserve"> </w:t>
      </w:r>
      <w:r w:rsidR="00660964" w:rsidRPr="0074236B">
        <w:rPr>
          <w:b/>
          <w:spacing w:val="-2"/>
          <w:sz w:val="20"/>
          <w:szCs w:val="20"/>
          <w:lang w:val="sr-Cyrl-CS"/>
        </w:rPr>
        <w:t xml:space="preserve">проф. др </w:t>
      </w:r>
      <w:r w:rsidR="00A80E11">
        <w:rPr>
          <w:b/>
          <w:spacing w:val="-2"/>
          <w:sz w:val="20"/>
          <w:szCs w:val="20"/>
          <w:lang w:val="sr-Cyrl-CS"/>
        </w:rPr>
        <w:t>Небојшу Бојовића</w:t>
      </w:r>
      <w:r w:rsidR="00660964">
        <w:rPr>
          <w:sz w:val="20"/>
          <w:szCs w:val="20"/>
          <w:lang w:val="sr-Cyrl-CS"/>
        </w:rPr>
        <w:t xml:space="preserve">, </w:t>
      </w:r>
      <w:r w:rsidR="009F7117">
        <w:rPr>
          <w:sz w:val="20"/>
          <w:szCs w:val="20"/>
          <w:lang w:val="sr-Cyrl-CS"/>
        </w:rPr>
        <w:t xml:space="preserve">најистакнутијег научног и стручног ствараоца средње генерације </w:t>
      </w:r>
      <w:r w:rsidR="0074236B">
        <w:rPr>
          <w:sz w:val="20"/>
          <w:szCs w:val="20"/>
          <w:lang w:val="sr-Cyrl-CS"/>
        </w:rPr>
        <w:t xml:space="preserve">у области </w:t>
      </w:r>
      <w:r w:rsidR="00A80E11">
        <w:rPr>
          <w:sz w:val="20"/>
          <w:szCs w:val="20"/>
          <w:lang w:val="sr-Cyrl-CS"/>
        </w:rPr>
        <w:t>Саобраћаја</w:t>
      </w:r>
      <w:r w:rsidR="0074236B">
        <w:rPr>
          <w:sz w:val="20"/>
          <w:szCs w:val="20"/>
          <w:lang w:val="sr-Cyrl-CS"/>
        </w:rPr>
        <w:t xml:space="preserve"> </w:t>
      </w:r>
      <w:proofErr w:type="spellStart"/>
      <w:r w:rsidR="00660964">
        <w:rPr>
          <w:sz w:val="20"/>
          <w:szCs w:val="20"/>
        </w:rPr>
        <w:t>предложи</w:t>
      </w:r>
      <w:proofErr w:type="spellEnd"/>
      <w:r w:rsidR="00660964">
        <w:rPr>
          <w:sz w:val="20"/>
          <w:szCs w:val="20"/>
        </w:rPr>
        <w:t xml:space="preserve"> </w:t>
      </w:r>
      <w:proofErr w:type="spellStart"/>
      <w:r w:rsidR="00660964">
        <w:rPr>
          <w:sz w:val="20"/>
          <w:szCs w:val="20"/>
        </w:rPr>
        <w:t>за</w:t>
      </w:r>
      <w:proofErr w:type="spellEnd"/>
      <w:r w:rsidR="00660964">
        <w:rPr>
          <w:sz w:val="20"/>
          <w:szCs w:val="20"/>
        </w:rPr>
        <w:t xml:space="preserve"> </w:t>
      </w:r>
      <w:proofErr w:type="spellStart"/>
      <w:r w:rsidR="00660964">
        <w:rPr>
          <w:sz w:val="20"/>
          <w:szCs w:val="20"/>
        </w:rPr>
        <w:t>избор</w:t>
      </w:r>
      <w:proofErr w:type="spellEnd"/>
      <w:r w:rsidR="00660964">
        <w:rPr>
          <w:sz w:val="20"/>
          <w:szCs w:val="20"/>
        </w:rPr>
        <w:t xml:space="preserve"> </w:t>
      </w:r>
      <w:r w:rsidR="009F7117">
        <w:rPr>
          <w:sz w:val="20"/>
          <w:szCs w:val="20"/>
          <w:lang w:val="sr-Cyrl-CS"/>
        </w:rPr>
        <w:t xml:space="preserve">за </w:t>
      </w:r>
      <w:r w:rsidR="009F7117" w:rsidRPr="00DF61F9">
        <w:rPr>
          <w:b/>
          <w:sz w:val="20"/>
          <w:szCs w:val="20"/>
          <w:lang w:val="sr-Cyrl-CS"/>
        </w:rPr>
        <w:t xml:space="preserve">дописног </w:t>
      </w:r>
      <w:proofErr w:type="spellStart"/>
      <w:r w:rsidR="00660964" w:rsidRPr="00DF61F9">
        <w:rPr>
          <w:b/>
          <w:sz w:val="20"/>
          <w:szCs w:val="20"/>
        </w:rPr>
        <w:t>члана</w:t>
      </w:r>
      <w:proofErr w:type="spellEnd"/>
      <w:r w:rsidR="00660964">
        <w:rPr>
          <w:sz w:val="20"/>
          <w:szCs w:val="20"/>
        </w:rPr>
        <w:t xml:space="preserve"> </w:t>
      </w:r>
      <w:r w:rsidR="00660964" w:rsidRPr="002044BE">
        <w:rPr>
          <w:b/>
          <w:sz w:val="20"/>
          <w:szCs w:val="20"/>
        </w:rPr>
        <w:t>АИНС</w:t>
      </w:r>
      <w:r w:rsidR="00660964">
        <w:rPr>
          <w:sz w:val="20"/>
          <w:szCs w:val="20"/>
        </w:rPr>
        <w:t>.</w:t>
      </w:r>
    </w:p>
    <w:p w:rsidR="009C053C" w:rsidRDefault="009C053C" w:rsidP="009C053C">
      <w:pPr>
        <w:rPr>
          <w:sz w:val="20"/>
          <w:szCs w:val="20"/>
          <w:lang w:val="sr-Cyrl-CS"/>
        </w:rPr>
      </w:pPr>
    </w:p>
    <w:p w:rsidR="0055351B" w:rsidRPr="00B72735" w:rsidRDefault="0055351B" w:rsidP="009C053C">
      <w:pPr>
        <w:rPr>
          <w:b/>
          <w:sz w:val="20"/>
          <w:szCs w:val="20"/>
          <w:lang w:val="sr-Cyrl-CS"/>
        </w:rPr>
      </w:pPr>
      <w:r w:rsidRPr="00B72735">
        <w:rPr>
          <w:b/>
          <w:sz w:val="20"/>
          <w:szCs w:val="20"/>
          <w:lang w:val="sr-Cyrl-CS"/>
        </w:rPr>
        <w:t>КОМИСИЈА</w:t>
      </w:r>
    </w:p>
    <w:p w:rsidR="0055351B" w:rsidRDefault="0055351B" w:rsidP="0055351B">
      <w:pPr>
        <w:rPr>
          <w:sz w:val="20"/>
          <w:szCs w:val="20"/>
          <w:lang w:val="sr-Cyrl-CS"/>
        </w:rPr>
      </w:pPr>
    </w:p>
    <w:p w:rsidR="00B66F14" w:rsidRDefault="00B66F14" w:rsidP="0055351B">
      <w:pPr>
        <w:rPr>
          <w:sz w:val="20"/>
          <w:szCs w:val="20"/>
          <w:lang w:val="sr-Cyrl-CS"/>
        </w:rPr>
      </w:pPr>
    </w:p>
    <w:p w:rsidR="00B66F14" w:rsidRDefault="0055351B" w:rsidP="0055351B">
      <w:pPr>
        <w:rPr>
          <w:sz w:val="20"/>
          <w:szCs w:val="20"/>
          <w:lang w:val="sr-Cyrl-CS"/>
        </w:rPr>
      </w:pPr>
      <w:r>
        <w:rPr>
          <w:sz w:val="20"/>
          <w:szCs w:val="20"/>
          <w:lang w:val="sr-Cyrl-CS"/>
        </w:rPr>
        <w:t xml:space="preserve">Проф. др </w:t>
      </w:r>
      <w:r w:rsidR="0010345E">
        <w:rPr>
          <w:sz w:val="20"/>
          <w:szCs w:val="20"/>
          <w:lang w:val="sr-Cyrl-CS"/>
        </w:rPr>
        <w:t>Владета Чолић</w:t>
      </w:r>
      <w:r>
        <w:rPr>
          <w:sz w:val="20"/>
          <w:szCs w:val="20"/>
          <w:lang w:val="sr-Cyrl-CS"/>
        </w:rPr>
        <w:t>, редовни члан АИНС</w:t>
      </w:r>
    </w:p>
    <w:p w:rsidR="00B66F14" w:rsidRDefault="00B66F14" w:rsidP="0055351B">
      <w:pPr>
        <w:rPr>
          <w:sz w:val="20"/>
          <w:szCs w:val="20"/>
          <w:lang w:val="sr-Cyrl-CS"/>
        </w:rPr>
      </w:pPr>
    </w:p>
    <w:p w:rsidR="00B66F14" w:rsidRDefault="00B66F14" w:rsidP="0055351B">
      <w:pPr>
        <w:rPr>
          <w:sz w:val="20"/>
          <w:szCs w:val="20"/>
          <w:lang w:val="sr-Cyrl-CS"/>
        </w:rPr>
      </w:pPr>
    </w:p>
    <w:p w:rsidR="0055351B" w:rsidRDefault="00B66F14" w:rsidP="0055351B">
      <w:pPr>
        <w:rPr>
          <w:sz w:val="20"/>
          <w:szCs w:val="20"/>
          <w:lang w:val="sr-Cyrl-CS"/>
        </w:rPr>
      </w:pPr>
      <w:r w:rsidRPr="009B03EB">
        <w:rPr>
          <w:sz w:val="20"/>
          <w:szCs w:val="20"/>
          <w:lang w:val="sr-Cyrl-CS"/>
        </w:rPr>
        <w:t xml:space="preserve">Проф. др </w:t>
      </w:r>
      <w:r>
        <w:rPr>
          <w:sz w:val="20"/>
          <w:szCs w:val="20"/>
          <w:lang w:val="sr-Cyrl-CS"/>
        </w:rPr>
        <w:t>Милош Недељковић</w:t>
      </w:r>
      <w:r w:rsidRPr="009B03EB">
        <w:rPr>
          <w:sz w:val="20"/>
          <w:szCs w:val="20"/>
          <w:lang w:val="sr-Cyrl-CS"/>
        </w:rPr>
        <w:t>, редовни члан АИНС</w:t>
      </w:r>
      <w:r w:rsidR="000C505C" w:rsidRPr="000C505C">
        <w:rPr>
          <w:sz w:val="20"/>
          <w:szCs w:val="20"/>
          <w:lang w:val="sr-Cyrl-CS"/>
        </w:rPr>
        <w:t xml:space="preserve">                </w:t>
      </w:r>
      <w:r w:rsidR="009B03EB">
        <w:rPr>
          <w:sz w:val="20"/>
          <w:szCs w:val="20"/>
          <w:lang w:val="en-US"/>
        </w:rPr>
        <w:t xml:space="preserve">       </w:t>
      </w:r>
      <w:r w:rsidR="000C505C" w:rsidRPr="000C505C">
        <w:rPr>
          <w:sz w:val="20"/>
          <w:szCs w:val="20"/>
          <w:lang w:val="sr-Cyrl-CS"/>
        </w:rPr>
        <w:t xml:space="preserve"> </w:t>
      </w:r>
    </w:p>
    <w:p w:rsidR="00B66F14" w:rsidRDefault="00B66F14" w:rsidP="00B66F14">
      <w:pPr>
        <w:rPr>
          <w:sz w:val="20"/>
          <w:szCs w:val="20"/>
          <w:lang w:val="en-US"/>
        </w:rPr>
      </w:pPr>
    </w:p>
    <w:p w:rsidR="00B66F14" w:rsidRDefault="00B66F14" w:rsidP="00B66F14">
      <w:pPr>
        <w:rPr>
          <w:sz w:val="20"/>
          <w:szCs w:val="20"/>
          <w:lang w:val="sr-Cyrl-CS"/>
        </w:rPr>
      </w:pPr>
    </w:p>
    <w:p w:rsidR="0055351B" w:rsidRPr="000C505C" w:rsidRDefault="0055351B" w:rsidP="00B66F14">
      <w:pPr>
        <w:rPr>
          <w:sz w:val="20"/>
          <w:szCs w:val="20"/>
          <w:lang w:val="en-US"/>
        </w:rPr>
      </w:pPr>
      <w:r>
        <w:rPr>
          <w:sz w:val="20"/>
          <w:szCs w:val="20"/>
          <w:lang w:val="sr-Cyrl-CS"/>
        </w:rPr>
        <w:t xml:space="preserve">Проф. др </w:t>
      </w:r>
      <w:r w:rsidR="00A678A1">
        <w:rPr>
          <w:sz w:val="20"/>
          <w:szCs w:val="20"/>
          <w:lang w:val="sr-Cyrl-CS"/>
        </w:rPr>
        <w:t>Љубиша Андрић, редовни члан</w:t>
      </w:r>
      <w:r>
        <w:rPr>
          <w:sz w:val="20"/>
          <w:szCs w:val="20"/>
          <w:lang w:val="sr-Cyrl-CS"/>
        </w:rPr>
        <w:t xml:space="preserve"> АИНС</w:t>
      </w:r>
    </w:p>
    <w:sectPr w:rsidR="0055351B" w:rsidRPr="000C505C" w:rsidSect="000C505C">
      <w:pgSz w:w="12240" w:h="15840"/>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Times New Roman"/>
    <w:panose1 w:val="00000000000000000000"/>
    <w:charset w:val="00"/>
    <w:family w:val="auto"/>
    <w:notTrueType/>
    <w:pitch w:val="default"/>
    <w:sig w:usb0="00000203" w:usb1="08070000" w:usb2="00000010" w:usb3="00000000" w:csb0="00020005"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224B"/>
    <w:multiLevelType w:val="hybridMultilevel"/>
    <w:tmpl w:val="A60CB2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129C147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EA970CE"/>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F3D0BBD"/>
    <w:multiLevelType w:val="hybridMultilevel"/>
    <w:tmpl w:val="C04A5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D97FA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3192477"/>
    <w:multiLevelType w:val="hybridMultilevel"/>
    <w:tmpl w:val="53AA17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79E0DB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2A250F53"/>
    <w:multiLevelType w:val="hybridMultilevel"/>
    <w:tmpl w:val="3CA4D2E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3AF57F54"/>
    <w:multiLevelType w:val="hybridMultilevel"/>
    <w:tmpl w:val="8142264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4761C5"/>
    <w:multiLevelType w:val="hybridMultilevel"/>
    <w:tmpl w:val="FBB0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314700"/>
    <w:multiLevelType w:val="hybridMultilevel"/>
    <w:tmpl w:val="30D49C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5BE2A2A"/>
    <w:multiLevelType w:val="hybridMultilevel"/>
    <w:tmpl w:val="A9468FD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AA0D61"/>
    <w:multiLevelType w:val="hybridMultilevel"/>
    <w:tmpl w:val="0EE01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1F2B4B"/>
    <w:multiLevelType w:val="hybridMultilevel"/>
    <w:tmpl w:val="1E18DC08"/>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num w:numId="1">
    <w:abstractNumId w:val="7"/>
  </w:num>
  <w:num w:numId="2">
    <w:abstractNumId w:val="13"/>
  </w:num>
  <w:num w:numId="3">
    <w:abstractNumId w:val="3"/>
  </w:num>
  <w:num w:numId="4">
    <w:abstractNumId w:val="8"/>
  </w:num>
  <w:num w:numId="5">
    <w:abstractNumId w:val="11"/>
  </w:num>
  <w:num w:numId="6">
    <w:abstractNumId w:val="12"/>
  </w:num>
  <w:num w:numId="7">
    <w:abstractNumId w:val="6"/>
  </w:num>
  <w:num w:numId="8">
    <w:abstractNumId w:val="5"/>
  </w:num>
  <w:num w:numId="9">
    <w:abstractNumId w:val="10"/>
  </w:num>
  <w:num w:numId="10">
    <w:abstractNumId w:val="4"/>
  </w:num>
  <w:num w:numId="11">
    <w:abstractNumId w:val="1"/>
  </w:num>
  <w:num w:numId="12">
    <w:abstractNumId w:val="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2B5"/>
    <w:rsid w:val="00091BDB"/>
    <w:rsid w:val="000A7616"/>
    <w:rsid w:val="000C4F38"/>
    <w:rsid w:val="000C505C"/>
    <w:rsid w:val="000E76BC"/>
    <w:rsid w:val="0010345E"/>
    <w:rsid w:val="00180E9D"/>
    <w:rsid w:val="0018746F"/>
    <w:rsid w:val="001C3C7F"/>
    <w:rsid w:val="002044BE"/>
    <w:rsid w:val="00217412"/>
    <w:rsid w:val="002D7B52"/>
    <w:rsid w:val="002F1296"/>
    <w:rsid w:val="003F46CC"/>
    <w:rsid w:val="00455411"/>
    <w:rsid w:val="004F5074"/>
    <w:rsid w:val="00512D94"/>
    <w:rsid w:val="00525E80"/>
    <w:rsid w:val="0055351B"/>
    <w:rsid w:val="005C375E"/>
    <w:rsid w:val="005E5563"/>
    <w:rsid w:val="00660964"/>
    <w:rsid w:val="00665770"/>
    <w:rsid w:val="00667AA6"/>
    <w:rsid w:val="007264B9"/>
    <w:rsid w:val="0074236B"/>
    <w:rsid w:val="0077000D"/>
    <w:rsid w:val="0077611F"/>
    <w:rsid w:val="00963804"/>
    <w:rsid w:val="009733C9"/>
    <w:rsid w:val="009B03EB"/>
    <w:rsid w:val="009C053C"/>
    <w:rsid w:val="009F7117"/>
    <w:rsid w:val="00A07BF4"/>
    <w:rsid w:val="00A678A1"/>
    <w:rsid w:val="00A80E11"/>
    <w:rsid w:val="00A959D5"/>
    <w:rsid w:val="00AC1B83"/>
    <w:rsid w:val="00AD315C"/>
    <w:rsid w:val="00AD6397"/>
    <w:rsid w:val="00B072B5"/>
    <w:rsid w:val="00B14C89"/>
    <w:rsid w:val="00B50F5E"/>
    <w:rsid w:val="00B54E89"/>
    <w:rsid w:val="00B66F14"/>
    <w:rsid w:val="00B72735"/>
    <w:rsid w:val="00BA7DDF"/>
    <w:rsid w:val="00BB0007"/>
    <w:rsid w:val="00C5014E"/>
    <w:rsid w:val="00D00938"/>
    <w:rsid w:val="00D5128A"/>
    <w:rsid w:val="00DA4255"/>
    <w:rsid w:val="00DF0898"/>
    <w:rsid w:val="00DF61F9"/>
    <w:rsid w:val="00E4492A"/>
    <w:rsid w:val="00E67735"/>
    <w:rsid w:val="00EA5F7B"/>
    <w:rsid w:val="00EE2E75"/>
    <w:rsid w:val="00F43366"/>
    <w:rsid w:val="00F730DD"/>
    <w:rsid w:val="00F933A1"/>
    <w:rsid w:val="00F96DCF"/>
    <w:rsid w:val="00FC2C0D"/>
    <w:rsid w:val="00FF2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7E24B6-75F1-4D00-94D5-EBD38156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2B5"/>
    <w:rPr>
      <w:rFonts w:eastAsia="Batang"/>
      <w:sz w:val="24"/>
      <w:szCs w:val="24"/>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CoverTitleCentered">
    <w:name w:val="Style CoverTitle + Centered"/>
    <w:basedOn w:val="Normal"/>
    <w:rsid w:val="00B072B5"/>
    <w:pPr>
      <w:spacing w:line="480" w:lineRule="auto"/>
      <w:jc w:val="center"/>
    </w:pPr>
    <w:rPr>
      <w:rFonts w:eastAsia="Times New Roman"/>
      <w:b/>
      <w:bCs/>
      <w:noProof/>
      <w:sz w:val="34"/>
      <w:szCs w:val="34"/>
      <w:lang w:val="sr-Latn-CS" w:eastAsia="en-US"/>
    </w:rPr>
  </w:style>
  <w:style w:type="paragraph" w:styleId="ListParagraph">
    <w:name w:val="List Paragraph"/>
    <w:basedOn w:val="Normal"/>
    <w:uiPriority w:val="34"/>
    <w:qFormat/>
    <w:rsid w:val="003F4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АИНС – Избори 2015</vt:lpstr>
    </vt:vector>
  </TitlesOfParts>
  <Company/>
  <LinksUpToDate>false</LinksUpToDate>
  <CharactersWithSpaces>8519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АИНС – Избори 2015</dc:title>
  <dc:creator>Branko</dc:creator>
  <cp:lastModifiedBy>Rada</cp:lastModifiedBy>
  <cp:revision>2</cp:revision>
  <dcterms:created xsi:type="dcterms:W3CDTF">2018-04-27T09:04:00Z</dcterms:created>
  <dcterms:modified xsi:type="dcterms:W3CDTF">2018-04-27T09:04:00Z</dcterms:modified>
</cp:coreProperties>
</file>