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47" w:rsidRDefault="0075488A" w:rsidP="0075488A">
      <w:pPr>
        <w:spacing w:after="240" w:line="240" w:lineRule="auto"/>
        <w:jc w:val="center"/>
        <w:rPr>
          <w:rFonts w:ascii="Times New Roman" w:hAnsi="Times New Roman"/>
          <w:b/>
          <w:sz w:val="24"/>
          <w:szCs w:val="24"/>
          <w:lang w:val="sr-Cyrl-RS"/>
        </w:rPr>
      </w:pPr>
      <w:bookmarkStart w:id="0" w:name="_GoBack"/>
      <w:bookmarkEnd w:id="0"/>
      <w:r w:rsidRPr="0075488A">
        <w:rPr>
          <w:rFonts w:ascii="Times New Roman" w:hAnsi="Times New Roman"/>
          <w:b/>
          <w:sz w:val="24"/>
          <w:szCs w:val="24"/>
          <w:lang w:val="sr-Cyrl-RS"/>
        </w:rPr>
        <w:t>Александар Прокић</w:t>
      </w:r>
      <w:r>
        <w:rPr>
          <w:rFonts w:ascii="Times New Roman" w:hAnsi="Times New Roman"/>
          <w:b/>
          <w:sz w:val="24"/>
          <w:szCs w:val="24"/>
          <w:lang w:val="sr-Cyrl-RS"/>
        </w:rPr>
        <w:t xml:space="preserve"> </w:t>
      </w:r>
    </w:p>
    <w:p w:rsidR="0075488A" w:rsidRDefault="0075488A" w:rsidP="0075488A">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БИБЛИОГРАФИЈА</w:t>
      </w:r>
    </w:p>
    <w:p w:rsidR="0075488A" w:rsidRPr="0075488A" w:rsidRDefault="0075488A" w:rsidP="0075488A">
      <w:pPr>
        <w:spacing w:after="0" w:line="240" w:lineRule="auto"/>
        <w:jc w:val="center"/>
        <w:rPr>
          <w:rFonts w:ascii="Times New Roman" w:hAnsi="Times New Roman"/>
          <w:b/>
          <w:sz w:val="28"/>
          <w:szCs w:val="28"/>
          <w:lang w:val="sr-Cyrl-RS"/>
        </w:rPr>
      </w:pPr>
    </w:p>
    <w:p w:rsidR="0075488A" w:rsidRPr="0075488A" w:rsidRDefault="00676E60" w:rsidP="0075488A">
      <w:pPr>
        <w:autoSpaceDE w:val="0"/>
        <w:autoSpaceDN w:val="0"/>
        <w:adjustRightInd w:val="0"/>
        <w:spacing w:before="120" w:after="240" w:line="240" w:lineRule="auto"/>
        <w:jc w:val="center"/>
        <w:rPr>
          <w:rFonts w:ascii="Times New Roman" w:eastAsia="TimesNewRoman" w:hAnsi="Times New Roman" w:cs="Times New Roman"/>
          <w:b/>
          <w:sz w:val="24"/>
          <w:szCs w:val="24"/>
          <w:lang w:val="sr-Cyrl-RS"/>
        </w:rPr>
      </w:pPr>
      <w:r>
        <w:rPr>
          <w:rFonts w:ascii="Times New Roman" w:eastAsia="Times New Roman" w:hAnsi="Times New Roman" w:cs="Times New Roman"/>
          <w:b/>
          <w:sz w:val="24"/>
          <w:szCs w:val="24"/>
        </w:rPr>
        <w:t>1</w:t>
      </w:r>
      <w:r w:rsidR="0075488A" w:rsidRPr="0075488A">
        <w:rPr>
          <w:rFonts w:ascii="Times New Roman" w:eastAsia="Times New Roman" w:hAnsi="Times New Roman" w:cs="Times New Roman"/>
          <w:b/>
          <w:sz w:val="24"/>
          <w:szCs w:val="24"/>
          <w:lang w:val="ru-RU"/>
        </w:rPr>
        <w:t xml:space="preserve">. </w:t>
      </w:r>
      <w:r w:rsidR="0075488A" w:rsidRPr="0075488A">
        <w:rPr>
          <w:rFonts w:ascii="Times New Roman" w:eastAsia="Times New Roman" w:hAnsi="Times New Roman" w:cs="Times New Roman"/>
          <w:b/>
          <w:sz w:val="24"/>
          <w:szCs w:val="24"/>
          <w:lang w:val="sr-Cyrl-CS"/>
        </w:rPr>
        <w:t>НАУЧНО-ИСТРАЖИВАЧКИ РЕЗУЛТАТИ</w:t>
      </w:r>
    </w:p>
    <w:p w:rsidR="002B3547" w:rsidRPr="00564CA3" w:rsidRDefault="003A52B6" w:rsidP="00A563E9">
      <w:pPr>
        <w:spacing w:before="360" w:after="0" w:line="240" w:lineRule="auto"/>
        <w:rPr>
          <w:rFonts w:ascii="Times New Roman" w:hAnsi="Times New Roman" w:cs="Times New Roman"/>
          <w:b/>
          <w:sz w:val="24"/>
          <w:szCs w:val="24"/>
          <w:u w:val="single"/>
          <w:lang w:val="sr-Cyrl-RS"/>
        </w:rPr>
      </w:pPr>
      <w:r w:rsidRPr="00564CA3">
        <w:rPr>
          <w:rFonts w:ascii="Times New Roman" w:hAnsi="Times New Roman" w:cs="Times New Roman"/>
          <w:b/>
          <w:sz w:val="24"/>
          <w:szCs w:val="24"/>
          <w:u w:val="single"/>
          <w:lang w:val="sr-Cyrl-CS"/>
        </w:rPr>
        <w:t>М20 - Радови</w:t>
      </w:r>
      <w:r w:rsidR="002B3547" w:rsidRPr="00564CA3">
        <w:rPr>
          <w:rFonts w:ascii="Times New Roman" w:hAnsi="Times New Roman" w:cs="Times New Roman"/>
          <w:b/>
          <w:sz w:val="24"/>
          <w:szCs w:val="24"/>
          <w:u w:val="single"/>
          <w:lang w:val="sr-Cyrl-CS"/>
        </w:rPr>
        <w:t xml:space="preserve"> међу</w:t>
      </w:r>
      <w:r w:rsidRPr="00564CA3">
        <w:rPr>
          <w:rFonts w:ascii="Times New Roman" w:hAnsi="Times New Roman" w:cs="Times New Roman"/>
          <w:b/>
          <w:sz w:val="24"/>
          <w:szCs w:val="24"/>
          <w:u w:val="single"/>
          <w:lang w:val="sr-Cyrl-CS"/>
        </w:rPr>
        <w:t xml:space="preserve">народног </w:t>
      </w:r>
      <w:r w:rsidRPr="00564CA3">
        <w:rPr>
          <w:rFonts w:ascii="Times New Roman" w:hAnsi="Times New Roman" w:cs="Times New Roman"/>
          <w:b/>
          <w:sz w:val="24"/>
          <w:szCs w:val="24"/>
          <w:u w:val="single"/>
          <w:lang w:val="sr-Cyrl-RS"/>
        </w:rPr>
        <w:t>значаја</w:t>
      </w:r>
    </w:p>
    <w:p w:rsidR="002B3547" w:rsidRPr="00564CA3" w:rsidRDefault="002B3547" w:rsidP="00EB0616">
      <w:pPr>
        <w:pStyle w:val="Default"/>
        <w:tabs>
          <w:tab w:val="left" w:pos="720"/>
        </w:tabs>
        <w:spacing w:before="240" w:after="240"/>
        <w:ind w:left="714" w:hanging="714"/>
        <w:jc w:val="both"/>
        <w:rPr>
          <w:color w:val="auto"/>
          <w:lang w:val="sr-Cyrl-RS"/>
        </w:rPr>
      </w:pPr>
      <w:r w:rsidRPr="00564CA3">
        <w:rPr>
          <w:b/>
          <w:bCs/>
          <w:color w:val="auto"/>
        </w:rPr>
        <w:t>М21a</w:t>
      </w:r>
      <w:r w:rsidR="003A52B6" w:rsidRPr="00564CA3">
        <w:rPr>
          <w:b/>
          <w:bCs/>
          <w:color w:val="auto"/>
          <w:lang w:val="sr-Cyrl-RS"/>
        </w:rPr>
        <w:t xml:space="preserve"> – Рад у међународном часопису изузетних вредности</w:t>
      </w:r>
      <w:r w:rsidRPr="00564CA3">
        <w:rPr>
          <w:b/>
          <w:bCs/>
          <w:color w:val="auto"/>
        </w:rPr>
        <w:t xml:space="preserve"> </w:t>
      </w:r>
    </w:p>
    <w:p w:rsidR="002B3547" w:rsidRPr="00564CA3" w:rsidRDefault="002B3547" w:rsidP="00CD2F07">
      <w:pPr>
        <w:pStyle w:val="Default"/>
        <w:numPr>
          <w:ilvl w:val="0"/>
          <w:numId w:val="9"/>
        </w:numPr>
        <w:ind w:left="714" w:hanging="357"/>
        <w:jc w:val="both"/>
        <w:rPr>
          <w:color w:val="auto"/>
          <w:sz w:val="22"/>
          <w:szCs w:val="22"/>
        </w:rPr>
      </w:pPr>
      <w:r w:rsidRPr="00564CA3">
        <w:rPr>
          <w:b/>
          <w:color w:val="auto"/>
        </w:rPr>
        <w:t>Prokić A</w:t>
      </w:r>
      <w:r w:rsidRPr="00564CA3">
        <w:rPr>
          <w:color w:val="auto"/>
        </w:rPr>
        <w:t>., Lukić D.: Dynamic behavior of braced thin-walled beams, International Applied Mechanics, 2007, Vol. 43, No 11, pp. 1290-1303, ISSN 1063-7095</w:t>
      </w:r>
      <w:r w:rsidR="00120F33" w:rsidRPr="00564CA3">
        <w:rPr>
          <w:color w:val="auto"/>
        </w:rPr>
        <w:t xml:space="preserve">, </w:t>
      </w:r>
      <w:r w:rsidR="00D22836">
        <w:rPr>
          <w:color w:val="auto"/>
        </w:rPr>
        <w:t>IF=</w:t>
      </w:r>
      <w:r w:rsidR="00120F33" w:rsidRPr="00564CA3">
        <w:rPr>
          <w:color w:val="auto"/>
        </w:rPr>
        <w:t>1.740, 10/110</w:t>
      </w:r>
      <w:r w:rsidR="00D22836" w:rsidRPr="0061659F">
        <w:t>; br.</w:t>
      </w:r>
      <w:r w:rsidR="00D22836">
        <w:t xml:space="preserve"> citata</w:t>
      </w:r>
      <w:r w:rsidR="00D22836" w:rsidRPr="0061659F">
        <w:t>=</w:t>
      </w:r>
      <w:r w:rsidR="0032061C">
        <w:t>4</w:t>
      </w:r>
      <w:r w:rsidR="00D22836" w:rsidRPr="0061659F">
        <w:t>.</w:t>
      </w:r>
    </w:p>
    <w:p w:rsidR="002B3547" w:rsidRPr="00564CA3" w:rsidRDefault="002B3547" w:rsidP="00EB0616">
      <w:pPr>
        <w:pStyle w:val="Default"/>
        <w:tabs>
          <w:tab w:val="left" w:pos="720"/>
        </w:tabs>
        <w:spacing w:before="240" w:after="240"/>
        <w:ind w:left="714" w:hanging="714"/>
        <w:jc w:val="both"/>
        <w:rPr>
          <w:color w:val="auto"/>
        </w:rPr>
      </w:pPr>
      <w:r w:rsidRPr="00564CA3">
        <w:rPr>
          <w:b/>
          <w:bCs/>
          <w:color w:val="auto"/>
        </w:rPr>
        <w:t>М21</w:t>
      </w:r>
      <w:r w:rsidR="003A52B6" w:rsidRPr="00564CA3">
        <w:rPr>
          <w:b/>
          <w:bCs/>
          <w:color w:val="auto"/>
          <w:lang w:val="sr-Cyrl-RS"/>
        </w:rPr>
        <w:t xml:space="preserve"> – Рад у врхунском међународном часопису</w:t>
      </w:r>
    </w:p>
    <w:p w:rsidR="00164C6C" w:rsidRPr="00564CA3" w:rsidRDefault="00164C6C"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xml:space="preserve">.: Thin-walled beams with open and closed cross- sections, Computers &amp; Structures, 1993, Vol. 47, No 6, pp. 1065-1070, ISSN 0045-7949, </w:t>
      </w:r>
      <w:r w:rsidR="0032061C">
        <w:rPr>
          <w:color w:val="auto"/>
        </w:rPr>
        <w:t>IF=</w:t>
      </w:r>
      <w:r w:rsidRPr="00564CA3">
        <w:rPr>
          <w:color w:val="auto"/>
        </w:rPr>
        <w:t>0.326, 17/57</w:t>
      </w:r>
      <w:r w:rsidR="0032061C" w:rsidRPr="0061659F">
        <w:t>; br.</w:t>
      </w:r>
      <w:r w:rsidR="0032061C">
        <w:t xml:space="preserve"> citata</w:t>
      </w:r>
      <w:r w:rsidR="0032061C" w:rsidRPr="0061659F">
        <w:t>=</w:t>
      </w:r>
      <w:r w:rsidR="0032061C">
        <w:t>24</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Material nonlinear analysis of thin-walled beams, Journal of Structural Engineering - ASCE, 1994, Vol. 99, No 10, pp. 2840-2852, ISSN 0733-9445</w:t>
      </w:r>
      <w:r w:rsidR="00A85426" w:rsidRPr="00564CA3">
        <w:rPr>
          <w:color w:val="auto"/>
        </w:rPr>
        <w:t xml:space="preserve">, </w:t>
      </w:r>
      <w:r w:rsidR="0032061C">
        <w:rPr>
          <w:color w:val="auto"/>
        </w:rPr>
        <w:t>IF=</w:t>
      </w:r>
      <w:r w:rsidR="00A85426" w:rsidRPr="00564CA3">
        <w:rPr>
          <w:color w:val="auto"/>
        </w:rPr>
        <w:t>0.479, 2/16</w:t>
      </w:r>
      <w:r w:rsidR="0032061C" w:rsidRPr="0061659F">
        <w:t>; br.</w:t>
      </w:r>
      <w:r w:rsidR="0032061C">
        <w:t xml:space="preserve"> citata</w:t>
      </w:r>
      <w:r w:rsidR="0032061C" w:rsidRPr="0061659F">
        <w:t>=</w:t>
      </w:r>
      <w:r w:rsidR="0032061C">
        <w:t>11</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New warping function for thin-walled beams. I: Theory, Journal of Structural Engineering - ASCE, 1996, Vol. 99, No 12, pp. 1437-1442, ISSN 0733-9445</w:t>
      </w:r>
      <w:r w:rsidR="008F6B36" w:rsidRPr="00564CA3">
        <w:rPr>
          <w:color w:val="auto"/>
        </w:rPr>
        <w:t xml:space="preserve">, </w:t>
      </w:r>
      <w:r w:rsidR="0032061C">
        <w:rPr>
          <w:color w:val="auto"/>
        </w:rPr>
        <w:t>IF=0.479, 2/16</w:t>
      </w:r>
      <w:r w:rsidR="0032061C" w:rsidRPr="0061659F">
        <w:t>; br.</w:t>
      </w:r>
      <w:r w:rsidR="0032061C">
        <w:t xml:space="preserve"> citata</w:t>
      </w:r>
      <w:r w:rsidR="0032061C" w:rsidRPr="0061659F">
        <w:t>=</w:t>
      </w:r>
      <w:r w:rsidR="0032061C">
        <w:t>32</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New warping function for thin-walled beams. II: Finite element method and applications, Journal of Structural Engineering - ASCE, 1996, Vol. 99, No 12, pp. 1443-1452, ISSN 0733-9445</w:t>
      </w:r>
      <w:r w:rsidR="0032061C">
        <w:rPr>
          <w:color w:val="auto"/>
        </w:rPr>
        <w:t>, IF=0.479, 2/16</w:t>
      </w:r>
      <w:r w:rsidR="0032061C" w:rsidRPr="0061659F">
        <w:t>; br.</w:t>
      </w:r>
      <w:r w:rsidR="0032061C">
        <w:t xml:space="preserve"> citata</w:t>
      </w:r>
      <w:r w:rsidR="0032061C" w:rsidRPr="0061659F">
        <w:t>=</w:t>
      </w:r>
      <w:r w:rsidR="0032061C">
        <w:t>22</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New finite element for analysis of shear lag, Computers &amp; Structures, 2002, Vol. 80, No 11, pp. 1011-1024, ISSN 0045-7949</w:t>
      </w:r>
      <w:r w:rsidR="00A65B92" w:rsidRPr="00564CA3">
        <w:rPr>
          <w:color w:val="auto"/>
        </w:rPr>
        <w:t>, 0.688, 11/71</w:t>
      </w:r>
      <w:r w:rsidR="0032061C" w:rsidRPr="0061659F">
        <w:t>; br.</w:t>
      </w:r>
      <w:r w:rsidR="0032061C">
        <w:t xml:space="preserve"> citata</w:t>
      </w:r>
      <w:r w:rsidR="0032061C" w:rsidRPr="0061659F">
        <w:t>=</w:t>
      </w:r>
      <w:r w:rsidR="0032061C">
        <w:t>24</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Stiffness method of thin-walled beams with closed cross-section, Computers &amp; Structures, 2003, Vol. 81, No 1, pp. 39-51, ISSN 0045-7949</w:t>
      </w:r>
      <w:r w:rsidR="00A65B92" w:rsidRPr="00564CA3">
        <w:rPr>
          <w:color w:val="auto"/>
        </w:rPr>
        <w:t xml:space="preserve">, </w:t>
      </w:r>
      <w:r w:rsidR="0032061C">
        <w:rPr>
          <w:color w:val="auto"/>
        </w:rPr>
        <w:t>IF=0.688, 11/71</w:t>
      </w:r>
      <w:r w:rsidR="0032061C" w:rsidRPr="0061659F">
        <w:t>; br.</w:t>
      </w:r>
      <w:r w:rsidR="0032061C">
        <w:t xml:space="preserve"> citata</w:t>
      </w:r>
      <w:r w:rsidR="0032061C" w:rsidRPr="0061659F">
        <w:t>=</w:t>
      </w:r>
      <w:r w:rsidR="0032061C">
        <w:t>7</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On triply coupled vibrations of thin-walled beams with arbitrary cross section, Journal of Sound and Vibrations, 2005, Vol. 279, No 3-5, pp. 723-737, ISSN 0022-460X</w:t>
      </w:r>
      <w:r w:rsidR="00A65B92" w:rsidRPr="00564CA3">
        <w:rPr>
          <w:color w:val="auto"/>
        </w:rPr>
        <w:t xml:space="preserve">, </w:t>
      </w:r>
      <w:r w:rsidR="0032061C">
        <w:rPr>
          <w:color w:val="auto"/>
        </w:rPr>
        <w:t>IF=0.898, 20/104</w:t>
      </w:r>
      <w:r w:rsidR="0032061C" w:rsidRPr="0061659F">
        <w:t>; br.</w:t>
      </w:r>
      <w:r w:rsidR="0032061C">
        <w:t xml:space="preserve"> citata</w:t>
      </w:r>
      <w:r w:rsidR="0032061C" w:rsidRPr="0061659F">
        <w:t>=</w:t>
      </w:r>
      <w:r w:rsidR="0032061C">
        <w:t>27</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On fivefold coupled vibrations of Timoshenko thin-walled beams, Engineering Structures, 2006, Vol. 28, No 1, pp. 54-62, ISSN 0141-0296</w:t>
      </w:r>
      <w:r w:rsidR="006449E3" w:rsidRPr="00564CA3">
        <w:rPr>
          <w:color w:val="auto"/>
        </w:rPr>
        <w:t xml:space="preserve">, </w:t>
      </w:r>
      <w:r w:rsidR="0032061C">
        <w:rPr>
          <w:color w:val="auto"/>
        </w:rPr>
        <w:t>IF=0.813, 18/83</w:t>
      </w:r>
      <w:r w:rsidR="0032061C" w:rsidRPr="0061659F">
        <w:t>; br.</w:t>
      </w:r>
      <w:r w:rsidR="0032061C">
        <w:t xml:space="preserve"> citata</w:t>
      </w:r>
      <w:r w:rsidR="0032061C" w:rsidRPr="0061659F">
        <w:t>=</w:t>
      </w:r>
      <w:r w:rsidR="0032061C">
        <w:t>30</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Lukić D.: Dynamic analysis of thin-walled closed-section beams, Journal of Sound and Vibrations, 2007, Vol. 302, No 4-5, pp. 962-980, ISSN 0022-460X</w:t>
      </w:r>
      <w:r w:rsidR="006449E3" w:rsidRPr="00564CA3">
        <w:rPr>
          <w:color w:val="auto"/>
        </w:rPr>
        <w:t xml:space="preserve">, </w:t>
      </w:r>
      <w:r w:rsidR="0032061C">
        <w:rPr>
          <w:color w:val="auto"/>
        </w:rPr>
        <w:t>IF=1.024, 23/107</w:t>
      </w:r>
      <w:r w:rsidR="0032061C" w:rsidRPr="0061659F">
        <w:t>; br.</w:t>
      </w:r>
      <w:r w:rsidR="0032061C">
        <w:t xml:space="preserve"> citata</w:t>
      </w:r>
      <w:r w:rsidR="0032061C" w:rsidRPr="0061659F">
        <w:t>=</w:t>
      </w:r>
      <w:r w:rsidR="0032061C">
        <w:t>5</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color w:val="auto"/>
        </w:rPr>
        <w:t xml:space="preserve">Lukić D., </w:t>
      </w:r>
      <w:r w:rsidRPr="00564CA3">
        <w:rPr>
          <w:b/>
          <w:color w:val="auto"/>
        </w:rPr>
        <w:t>Prokić A</w:t>
      </w:r>
      <w:r w:rsidRPr="00564CA3">
        <w:rPr>
          <w:color w:val="auto"/>
        </w:rPr>
        <w:t>., Anagnosti P.: Stress-strain fiel around elliptic cavities in elastic continuum, European Journal of Mechanics, A/Solids, 2009, Vol. 28, No 1, pp. 86-93, ISSN 0997-7538</w:t>
      </w:r>
      <w:r w:rsidR="0032061C">
        <w:rPr>
          <w:color w:val="auto"/>
        </w:rPr>
        <w:t>, 1.815, 20/123</w:t>
      </w:r>
      <w:r w:rsidR="0032061C" w:rsidRPr="0061659F">
        <w:t>; br.</w:t>
      </w:r>
      <w:r w:rsidR="0032061C">
        <w:t xml:space="preserve"> citata</w:t>
      </w:r>
      <w:r w:rsidR="0032061C" w:rsidRPr="0061659F">
        <w:t>=</w:t>
      </w:r>
      <w:r w:rsidR="0032061C">
        <w:t>7</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Effect of bracing on linear free vibration characteristics of thin-walled beams with open cross section, Journal of Engineering Mechanics (transactions of ASCE), 2010, Vol. 136, No 3, pp. 282-289, ISSN 0733-9399</w:t>
      </w:r>
      <w:r w:rsidR="00574C94" w:rsidRPr="00564CA3">
        <w:rPr>
          <w:color w:val="auto"/>
        </w:rPr>
        <w:t xml:space="preserve">, </w:t>
      </w:r>
      <w:r w:rsidR="0032061C">
        <w:rPr>
          <w:color w:val="auto"/>
        </w:rPr>
        <w:t>IF=0.956, 35/122</w:t>
      </w:r>
      <w:r w:rsidR="0032061C" w:rsidRPr="0061659F">
        <w:t>; br.</w:t>
      </w:r>
      <w:r w:rsidR="0032061C">
        <w:t xml:space="preserve"> citata</w:t>
      </w:r>
      <w:r w:rsidR="0032061C" w:rsidRPr="0061659F">
        <w:t>=</w:t>
      </w:r>
      <w:r w:rsidR="0032061C">
        <w:t>1</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lastRenderedPageBreak/>
        <w:t>Prokić A</w:t>
      </w:r>
      <w:r w:rsidRPr="00564CA3">
        <w:rPr>
          <w:color w:val="auto"/>
        </w:rPr>
        <w:t>., Lukić D., Miličić I.: Free Vibration Analysis of Cross-Ply Laminated Thin-Walled Beams with Open Cross Sections: Exact Solution., Journal of Structural Engineering - ASCE, 2013, Vol. 139, No 4, pp. 623-629, ISSN 0733-9445</w:t>
      </w:r>
      <w:r w:rsidR="00574C94" w:rsidRPr="00564CA3">
        <w:rPr>
          <w:color w:val="auto"/>
        </w:rPr>
        <w:t xml:space="preserve">, </w:t>
      </w:r>
      <w:r w:rsidR="0032061C">
        <w:rPr>
          <w:color w:val="auto"/>
        </w:rPr>
        <w:t>IF=1.488, 27/124</w:t>
      </w:r>
      <w:r w:rsidR="0032061C" w:rsidRPr="0061659F">
        <w:t>; br.</w:t>
      </w:r>
      <w:r w:rsidR="0032061C">
        <w:t xml:space="preserve"> citata</w:t>
      </w:r>
      <w:r w:rsidR="0032061C" w:rsidRPr="0061659F">
        <w:t>=</w:t>
      </w:r>
      <w:r w:rsidR="0032061C">
        <w:t>3</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Bešević M., Lukić D.: A numerical method for free vibration analysis of beams, Latin American Journal of Solids and Structures, 2014, Vol. 11, No 8, pp. 1432-1444, ISSN 1679-7817</w:t>
      </w:r>
      <w:r w:rsidR="000D2366" w:rsidRPr="00564CA3">
        <w:rPr>
          <w:color w:val="auto"/>
        </w:rPr>
        <w:t xml:space="preserve">, </w:t>
      </w:r>
      <w:r w:rsidR="00400586">
        <w:rPr>
          <w:color w:val="auto"/>
        </w:rPr>
        <w:t>IF=</w:t>
      </w:r>
      <w:r w:rsidR="000D2366" w:rsidRPr="00564CA3">
        <w:rPr>
          <w:color w:val="auto"/>
        </w:rPr>
        <w:t>1.240, 36/</w:t>
      </w:r>
      <w:r w:rsidR="0032061C">
        <w:rPr>
          <w:color w:val="auto"/>
        </w:rPr>
        <w:t>122</w:t>
      </w:r>
      <w:r w:rsidR="0032061C" w:rsidRPr="0061659F">
        <w:t>; br.</w:t>
      </w:r>
      <w:r w:rsidR="0032061C">
        <w:t xml:space="preserve"> citata</w:t>
      </w:r>
      <w:r w:rsidR="0032061C" w:rsidRPr="0061659F">
        <w:t>=</w:t>
      </w:r>
      <w:r w:rsidR="00400586">
        <w:t>2</w:t>
      </w:r>
      <w:r w:rsidR="0032061C"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Mandić R., Vojnić-Purčar M.: Influence of bimoment on the torsional and flexural–torsional elastic stability of thin-walled beams, Thin-walled Structures, 2015, Vol. 89, pp. 25-30, ISSN 0263-8231</w:t>
      </w:r>
      <w:r w:rsidR="00400586">
        <w:rPr>
          <w:color w:val="auto"/>
        </w:rPr>
        <w:t>, IF=2.063, 24/126</w:t>
      </w:r>
      <w:r w:rsidR="00400586" w:rsidRPr="0061659F">
        <w:t>; br.</w:t>
      </w:r>
      <w:r w:rsidR="00400586">
        <w:t xml:space="preserve"> citata</w:t>
      </w:r>
      <w:r w:rsidR="00400586" w:rsidRPr="0061659F">
        <w:t>=</w:t>
      </w:r>
      <w:r w:rsidR="00400586">
        <w:t>4</w:t>
      </w:r>
      <w:r w:rsidR="00400586" w:rsidRPr="0061659F">
        <w:t>.</w:t>
      </w:r>
    </w:p>
    <w:p w:rsidR="002B3547" w:rsidRPr="00564CA3" w:rsidRDefault="002B3547" w:rsidP="00CD2F07">
      <w:pPr>
        <w:pStyle w:val="Default"/>
        <w:numPr>
          <w:ilvl w:val="6"/>
          <w:numId w:val="1"/>
        </w:numPr>
        <w:tabs>
          <w:tab w:val="left" w:pos="720"/>
        </w:tabs>
        <w:ind w:left="714" w:hanging="357"/>
        <w:jc w:val="both"/>
        <w:rPr>
          <w:color w:val="auto"/>
          <w:sz w:val="22"/>
          <w:szCs w:val="22"/>
        </w:rPr>
      </w:pPr>
      <w:r w:rsidRPr="00564CA3">
        <w:rPr>
          <w:b/>
          <w:color w:val="auto"/>
        </w:rPr>
        <w:t>Prokić A</w:t>
      </w:r>
      <w:r w:rsidRPr="00564CA3">
        <w:rPr>
          <w:color w:val="auto"/>
        </w:rPr>
        <w:t>., Mandić R., Vojnić-Purčar M.: An improved analysis of free torsional vibration of axially loaded thin-walled beams with point-symmetric open cross-section, Applied Mathematical Modelling, 2016, Vol 40, No. 23-24, pp. , ISSN 0307-904X</w:t>
      </w:r>
      <w:r w:rsidR="00400586">
        <w:rPr>
          <w:color w:val="auto"/>
        </w:rPr>
        <w:t>, IF=2.350, 30/133</w:t>
      </w:r>
      <w:r w:rsidR="00400586" w:rsidRPr="0061659F">
        <w:t>; br.</w:t>
      </w:r>
      <w:r w:rsidR="00400586">
        <w:t xml:space="preserve"> citata</w:t>
      </w:r>
      <w:r w:rsidR="00400586" w:rsidRPr="0061659F">
        <w:t>=</w:t>
      </w:r>
      <w:r w:rsidR="00400586">
        <w:t>1</w:t>
      </w:r>
      <w:r w:rsidR="00400586" w:rsidRPr="0061659F">
        <w:t>.</w:t>
      </w:r>
    </w:p>
    <w:p w:rsidR="002B3547" w:rsidRPr="00564CA3" w:rsidRDefault="002B3547" w:rsidP="00EB0616">
      <w:pPr>
        <w:pStyle w:val="Default"/>
        <w:tabs>
          <w:tab w:val="left" w:pos="720"/>
        </w:tabs>
        <w:spacing w:before="240" w:after="240"/>
        <w:ind w:left="714" w:hanging="714"/>
        <w:jc w:val="both"/>
        <w:rPr>
          <w:b/>
          <w:bCs/>
          <w:color w:val="auto"/>
          <w:lang w:val="sr-Cyrl-RS"/>
        </w:rPr>
      </w:pPr>
      <w:r w:rsidRPr="00564CA3">
        <w:rPr>
          <w:b/>
          <w:bCs/>
          <w:color w:val="auto"/>
        </w:rPr>
        <w:t>М22</w:t>
      </w:r>
      <w:r w:rsidR="003A52B6" w:rsidRPr="00564CA3">
        <w:rPr>
          <w:b/>
          <w:bCs/>
          <w:color w:val="auto"/>
          <w:lang w:val="sr-Cyrl-RS"/>
        </w:rPr>
        <w:t xml:space="preserve"> – Рад у истакнутом међународном часопису</w:t>
      </w:r>
    </w:p>
    <w:p w:rsidR="002B3547" w:rsidRPr="00564CA3" w:rsidRDefault="002B3547" w:rsidP="00CD2F07">
      <w:pPr>
        <w:pStyle w:val="Default"/>
        <w:numPr>
          <w:ilvl w:val="0"/>
          <w:numId w:val="2"/>
        </w:numPr>
        <w:tabs>
          <w:tab w:val="left" w:pos="720"/>
        </w:tabs>
        <w:ind w:left="714" w:hanging="357"/>
        <w:jc w:val="both"/>
        <w:rPr>
          <w:color w:val="auto"/>
        </w:rPr>
      </w:pPr>
      <w:r w:rsidRPr="00564CA3">
        <w:rPr>
          <w:b/>
          <w:color w:val="auto"/>
        </w:rPr>
        <w:t>Prokić A</w:t>
      </w:r>
      <w:r w:rsidRPr="00564CA3">
        <w:rPr>
          <w:color w:val="auto"/>
        </w:rPr>
        <w:t>.: Computer program for determination of geometrical properties of thin-walled beams   with open profile, Advances in Engineering Software, 1999, Vol. 30, No 2, pp. 109-119, ISSN 0965-9978</w:t>
      </w:r>
      <w:r w:rsidR="00D14EF7" w:rsidRPr="00564CA3">
        <w:rPr>
          <w:color w:val="auto"/>
        </w:rPr>
        <w:t xml:space="preserve">, </w:t>
      </w:r>
      <w:r w:rsidR="00690A8F">
        <w:rPr>
          <w:color w:val="auto"/>
        </w:rPr>
        <w:t>IF=</w:t>
      </w:r>
      <w:r w:rsidR="00D14EF7" w:rsidRPr="00564CA3">
        <w:rPr>
          <w:color w:val="auto"/>
        </w:rPr>
        <w:t>0.388, 37/67</w:t>
      </w:r>
      <w:r w:rsidR="00690A8F" w:rsidRPr="0061659F">
        <w:t>; br.</w:t>
      </w:r>
      <w:r w:rsidR="00690A8F">
        <w:t xml:space="preserve"> citata</w:t>
      </w:r>
      <w:r w:rsidR="00690A8F" w:rsidRPr="0061659F">
        <w:t>=</w:t>
      </w:r>
      <w:r w:rsidR="00690A8F">
        <w:t>7</w:t>
      </w:r>
      <w:r w:rsidR="00690A8F" w:rsidRPr="0061659F">
        <w:t>.</w:t>
      </w:r>
    </w:p>
    <w:p w:rsidR="00164C6C" w:rsidRPr="00564CA3" w:rsidRDefault="00164C6C" w:rsidP="00CD2F07">
      <w:pPr>
        <w:pStyle w:val="Default"/>
        <w:numPr>
          <w:ilvl w:val="0"/>
          <w:numId w:val="2"/>
        </w:numPr>
        <w:tabs>
          <w:tab w:val="left" w:pos="720"/>
        </w:tabs>
        <w:ind w:left="714" w:hanging="357"/>
        <w:jc w:val="both"/>
        <w:rPr>
          <w:color w:val="auto"/>
        </w:rPr>
      </w:pPr>
      <w:r w:rsidRPr="00564CA3">
        <w:rPr>
          <w:rFonts w:eastAsia="Arial"/>
          <w:b/>
          <w:color w:val="auto"/>
        </w:rPr>
        <w:t>Prokić A</w:t>
      </w:r>
      <w:r w:rsidRPr="00564CA3">
        <w:rPr>
          <w:rFonts w:eastAsia="Arial"/>
          <w:color w:val="auto"/>
        </w:rPr>
        <w:t xml:space="preserve">.: Computer program for determination of geometrical properties of thin-walled beams with open-closed section, Computers and Structures, 2000, Vol. 74, No 6, pp. 705-715, ISSN 0045-7949, </w:t>
      </w:r>
      <w:r w:rsidR="00690A8F">
        <w:rPr>
          <w:rFonts w:eastAsia="Arial"/>
          <w:color w:val="auto"/>
        </w:rPr>
        <w:t>IF=</w:t>
      </w:r>
      <w:r w:rsidRPr="00564CA3">
        <w:rPr>
          <w:rFonts w:eastAsia="Arial"/>
          <w:color w:val="auto"/>
        </w:rPr>
        <w:t>0.385, 25/63</w:t>
      </w:r>
      <w:r w:rsidR="00690A8F" w:rsidRPr="0061659F">
        <w:t>; br.</w:t>
      </w:r>
      <w:r w:rsidR="00690A8F">
        <w:t xml:space="preserve"> citata</w:t>
      </w:r>
      <w:r w:rsidR="00690A8F" w:rsidRPr="0061659F">
        <w:t>=</w:t>
      </w:r>
      <w:r w:rsidR="00690A8F">
        <w:t>23</w:t>
      </w:r>
      <w:r w:rsidR="00690A8F" w:rsidRPr="0061659F">
        <w:t>.</w:t>
      </w:r>
    </w:p>
    <w:p w:rsidR="002B3547" w:rsidRPr="00564CA3" w:rsidRDefault="002B3547" w:rsidP="00CD2F07">
      <w:pPr>
        <w:pStyle w:val="Default"/>
        <w:numPr>
          <w:ilvl w:val="0"/>
          <w:numId w:val="2"/>
        </w:numPr>
        <w:tabs>
          <w:tab w:val="left" w:pos="720"/>
        </w:tabs>
        <w:ind w:left="714" w:hanging="357"/>
        <w:jc w:val="both"/>
        <w:rPr>
          <w:color w:val="auto"/>
          <w:sz w:val="22"/>
          <w:szCs w:val="22"/>
        </w:rPr>
      </w:pPr>
      <w:r w:rsidRPr="00564CA3">
        <w:rPr>
          <w:b/>
          <w:color w:val="auto"/>
        </w:rPr>
        <w:t>Prokić A</w:t>
      </w:r>
      <w:r w:rsidRPr="00564CA3">
        <w:rPr>
          <w:color w:val="auto"/>
        </w:rPr>
        <w:t>., Folić R., Miličić I.: A Closed-Form Approximate Solution for Coupled Vibrations of Composite Thin-Walled Beams With Mid-Plane Symmetry, Tehnicki vjesnik - Technical Gazette, 2013, Vol. 20, No 5, pp. 883-890, ISSN 1330-3651</w:t>
      </w:r>
      <w:r w:rsidR="004370CF" w:rsidRPr="00564CA3">
        <w:rPr>
          <w:color w:val="auto"/>
        </w:rPr>
        <w:t xml:space="preserve">, </w:t>
      </w:r>
      <w:r w:rsidR="00690A8F">
        <w:rPr>
          <w:color w:val="auto"/>
        </w:rPr>
        <w:t>IF=0.601, 51/90</w:t>
      </w:r>
      <w:r w:rsidR="00690A8F" w:rsidRPr="0061659F">
        <w:t>; br.</w:t>
      </w:r>
      <w:r w:rsidR="00690A8F">
        <w:t xml:space="preserve"> citata</w:t>
      </w:r>
      <w:r w:rsidR="00690A8F" w:rsidRPr="0061659F">
        <w:t>=</w:t>
      </w:r>
      <w:r w:rsidR="00690A8F">
        <w:t>0</w:t>
      </w:r>
      <w:r w:rsidR="00690A8F" w:rsidRPr="0061659F">
        <w:t>.</w:t>
      </w:r>
    </w:p>
    <w:p w:rsidR="00164C6C" w:rsidRPr="00564CA3" w:rsidRDefault="00164C6C" w:rsidP="00CD2F07">
      <w:pPr>
        <w:pStyle w:val="Default"/>
        <w:numPr>
          <w:ilvl w:val="0"/>
          <w:numId w:val="2"/>
        </w:numPr>
        <w:tabs>
          <w:tab w:val="left" w:pos="720"/>
        </w:tabs>
        <w:ind w:left="714" w:hanging="357"/>
        <w:jc w:val="both"/>
        <w:rPr>
          <w:color w:val="auto"/>
          <w:sz w:val="22"/>
          <w:szCs w:val="22"/>
        </w:rPr>
      </w:pPr>
      <w:r w:rsidRPr="00564CA3">
        <w:rPr>
          <w:b/>
          <w:color w:val="auto"/>
        </w:rPr>
        <w:t>Prokić A</w:t>
      </w:r>
      <w:r w:rsidRPr="00564CA3">
        <w:rPr>
          <w:color w:val="auto"/>
        </w:rPr>
        <w:t xml:space="preserve">., Lukić D., Lađinović Đ.: Automatic analysis of thin-walled laminated composite sections, Steel and Composite Structures, 2014, Vol. 16, No 3, pp. 233-252, ISSN 1229-9367, </w:t>
      </w:r>
      <w:r w:rsidR="00690A8F">
        <w:rPr>
          <w:color w:val="auto"/>
        </w:rPr>
        <w:t>IF=0,964, 60/125</w:t>
      </w:r>
      <w:r w:rsidR="00690A8F" w:rsidRPr="0061659F">
        <w:t>; br.</w:t>
      </w:r>
      <w:r w:rsidR="00690A8F">
        <w:t xml:space="preserve"> citata</w:t>
      </w:r>
      <w:r w:rsidR="00690A8F" w:rsidRPr="0061659F">
        <w:t>=</w:t>
      </w:r>
      <w:r w:rsidR="00690A8F">
        <w:t>3</w:t>
      </w:r>
      <w:r w:rsidR="00690A8F" w:rsidRPr="0061659F">
        <w:t>.</w:t>
      </w:r>
    </w:p>
    <w:p w:rsidR="002B3547" w:rsidRPr="00564CA3" w:rsidRDefault="002B3547" w:rsidP="00CD2F07">
      <w:pPr>
        <w:pStyle w:val="Default"/>
        <w:numPr>
          <w:ilvl w:val="0"/>
          <w:numId w:val="2"/>
        </w:numPr>
        <w:tabs>
          <w:tab w:val="left" w:pos="720"/>
        </w:tabs>
        <w:ind w:left="714" w:hanging="357"/>
        <w:jc w:val="both"/>
        <w:rPr>
          <w:color w:val="auto"/>
        </w:rPr>
      </w:pPr>
      <w:r w:rsidRPr="00564CA3">
        <w:rPr>
          <w:rFonts w:eastAsia="Arial"/>
          <w:b/>
          <w:color w:val="auto"/>
        </w:rPr>
        <w:t>Prokić A</w:t>
      </w:r>
      <w:r w:rsidRPr="00564CA3">
        <w:rPr>
          <w:rFonts w:eastAsia="Arial"/>
          <w:color w:val="auto"/>
        </w:rPr>
        <w:t>., Mandić R., Bešević M.: Bimoment contribution to buckling of thin-walled beams with different boundary conditions, Journal of Engineering Mechanics, 2017, ISSN 0733-9399</w:t>
      </w:r>
      <w:r w:rsidR="004370CF" w:rsidRPr="00564CA3">
        <w:rPr>
          <w:rFonts w:eastAsia="Arial"/>
          <w:color w:val="auto"/>
        </w:rPr>
        <w:t xml:space="preserve">, </w:t>
      </w:r>
      <w:r w:rsidR="00690A8F">
        <w:rPr>
          <w:rFonts w:eastAsia="Arial"/>
          <w:color w:val="auto"/>
        </w:rPr>
        <w:t>IF=1.764, 47/130</w:t>
      </w:r>
      <w:r w:rsidR="00690A8F" w:rsidRPr="0061659F">
        <w:t>; br.</w:t>
      </w:r>
      <w:r w:rsidR="00690A8F">
        <w:t xml:space="preserve"> citata</w:t>
      </w:r>
      <w:r w:rsidR="00690A8F" w:rsidRPr="0061659F">
        <w:t>=</w:t>
      </w:r>
      <w:r w:rsidR="00690A8F">
        <w:t>0</w:t>
      </w:r>
      <w:r w:rsidR="00690A8F" w:rsidRPr="0061659F">
        <w:t>.</w:t>
      </w:r>
    </w:p>
    <w:p w:rsidR="002B3547" w:rsidRPr="00564CA3" w:rsidRDefault="002B3547" w:rsidP="00EB0616">
      <w:pPr>
        <w:pStyle w:val="Default"/>
        <w:tabs>
          <w:tab w:val="left" w:pos="720"/>
        </w:tabs>
        <w:spacing w:before="240" w:after="240"/>
        <w:ind w:left="714" w:hanging="714"/>
        <w:jc w:val="both"/>
        <w:rPr>
          <w:b/>
          <w:bCs/>
          <w:color w:val="auto"/>
          <w:lang w:val="sr-Cyrl-RS"/>
        </w:rPr>
      </w:pPr>
      <w:r w:rsidRPr="00564CA3">
        <w:rPr>
          <w:b/>
          <w:bCs/>
          <w:color w:val="auto"/>
        </w:rPr>
        <w:t>М23</w:t>
      </w:r>
      <w:r w:rsidR="003A52B6" w:rsidRPr="00564CA3">
        <w:rPr>
          <w:b/>
          <w:bCs/>
          <w:color w:val="auto"/>
          <w:lang w:val="sr-Cyrl-RS"/>
        </w:rPr>
        <w:t xml:space="preserve"> – Рад у међународном часопису</w:t>
      </w:r>
    </w:p>
    <w:p w:rsidR="00A5459B" w:rsidRPr="00564CA3" w:rsidRDefault="00A5459B" w:rsidP="00CD2F07">
      <w:pPr>
        <w:pStyle w:val="Default"/>
        <w:numPr>
          <w:ilvl w:val="0"/>
          <w:numId w:val="3"/>
        </w:numPr>
        <w:tabs>
          <w:tab w:val="left" w:pos="720"/>
        </w:tabs>
        <w:jc w:val="both"/>
        <w:rPr>
          <w:color w:val="auto"/>
          <w:sz w:val="22"/>
          <w:szCs w:val="22"/>
        </w:rPr>
      </w:pPr>
      <w:r w:rsidRPr="00564CA3">
        <w:rPr>
          <w:color w:val="auto"/>
        </w:rPr>
        <w:t xml:space="preserve">Lukić D., </w:t>
      </w:r>
      <w:r w:rsidRPr="00564CA3">
        <w:rPr>
          <w:b/>
          <w:color w:val="auto"/>
        </w:rPr>
        <w:t>Prokić A</w:t>
      </w:r>
      <w:r w:rsidRPr="00564CA3">
        <w:rPr>
          <w:color w:val="auto"/>
        </w:rPr>
        <w:t xml:space="preserve">., Anagnosti P.: Stress field around axisymmetric partially supported cavities in elastic continuum-anallytical solutions, Structural Engineering and Mechanics, 2010, Vol. 35, No 14, pp. 409-430, ISSN 1225-4568, </w:t>
      </w:r>
      <w:r w:rsidR="00690A8F">
        <w:rPr>
          <w:color w:val="auto"/>
        </w:rPr>
        <w:t>IF=</w:t>
      </w:r>
      <w:r w:rsidR="009A1F5D">
        <w:rPr>
          <w:color w:val="auto"/>
        </w:rPr>
        <w:t>0.500, 69/105</w:t>
      </w:r>
      <w:r w:rsidR="009A1F5D" w:rsidRPr="0061659F">
        <w:t>; br.</w:t>
      </w:r>
      <w:r w:rsidR="009A1F5D">
        <w:t xml:space="preserve"> citata</w:t>
      </w:r>
      <w:r w:rsidR="009A1F5D" w:rsidRPr="0061659F">
        <w:t>=</w:t>
      </w:r>
      <w:r w:rsidR="009A1F5D">
        <w:t>2</w:t>
      </w:r>
      <w:r w:rsidR="009A1F5D" w:rsidRPr="0061659F">
        <w:t>.</w:t>
      </w:r>
    </w:p>
    <w:p w:rsidR="002B3547" w:rsidRPr="00564CA3" w:rsidRDefault="002B3547" w:rsidP="00CD2F07">
      <w:pPr>
        <w:pStyle w:val="Default"/>
        <w:numPr>
          <w:ilvl w:val="0"/>
          <w:numId w:val="3"/>
        </w:numPr>
        <w:tabs>
          <w:tab w:val="left" w:pos="720"/>
        </w:tabs>
        <w:ind w:left="714" w:hanging="357"/>
        <w:jc w:val="both"/>
        <w:rPr>
          <w:color w:val="auto"/>
        </w:rPr>
      </w:pPr>
      <w:r w:rsidRPr="00564CA3">
        <w:rPr>
          <w:b/>
          <w:color w:val="auto"/>
        </w:rPr>
        <w:t>Prokić A</w:t>
      </w:r>
      <w:r w:rsidRPr="00564CA3">
        <w:rPr>
          <w:color w:val="auto"/>
        </w:rPr>
        <w:t>., Lukić D.: Flexural-Torsional Vibration Analysis of Axially Loaded Thin-Walled Beam, Journal of the Brazilian Society of Mechanical Sciences and Engineering, 2012, Vol. 34, No 3, pp. 262-268, ISSN 1678-5878</w:t>
      </w:r>
      <w:r w:rsidR="0056302A" w:rsidRPr="00564CA3">
        <w:rPr>
          <w:color w:val="auto"/>
        </w:rPr>
        <w:t xml:space="preserve">, </w:t>
      </w:r>
      <w:r w:rsidR="00690A8F">
        <w:rPr>
          <w:color w:val="auto"/>
        </w:rPr>
        <w:t>IF=</w:t>
      </w:r>
      <w:r w:rsidR="009A1F5D">
        <w:rPr>
          <w:color w:val="auto"/>
        </w:rPr>
        <w:t>0.256, 105/122</w:t>
      </w:r>
      <w:r w:rsidR="009A1F5D" w:rsidRPr="0061659F">
        <w:t>; br.</w:t>
      </w:r>
      <w:r w:rsidR="009A1F5D">
        <w:t xml:space="preserve"> citata</w:t>
      </w:r>
      <w:r w:rsidR="009A1F5D" w:rsidRPr="0061659F">
        <w:t>=</w:t>
      </w:r>
      <w:r w:rsidR="009A1F5D">
        <w:t>3</w:t>
      </w:r>
      <w:r w:rsidR="009A1F5D" w:rsidRPr="0061659F">
        <w:t>.</w:t>
      </w:r>
    </w:p>
    <w:p w:rsidR="00A5459B" w:rsidRPr="00564CA3" w:rsidRDefault="00A5459B" w:rsidP="00CD2F07">
      <w:pPr>
        <w:pStyle w:val="Default"/>
        <w:numPr>
          <w:ilvl w:val="0"/>
          <w:numId w:val="3"/>
        </w:numPr>
        <w:tabs>
          <w:tab w:val="left" w:pos="720"/>
        </w:tabs>
        <w:ind w:left="714" w:hanging="357"/>
        <w:jc w:val="both"/>
        <w:rPr>
          <w:color w:val="auto"/>
          <w:sz w:val="22"/>
          <w:szCs w:val="22"/>
        </w:rPr>
      </w:pPr>
      <w:r w:rsidRPr="00564CA3">
        <w:rPr>
          <w:color w:val="auto"/>
        </w:rPr>
        <w:t xml:space="preserve">Lukić D., </w:t>
      </w:r>
      <w:r w:rsidRPr="00564CA3">
        <w:rPr>
          <w:b/>
          <w:color w:val="auto"/>
        </w:rPr>
        <w:t>Prokić A</w:t>
      </w:r>
      <w:r w:rsidRPr="00564CA3">
        <w:rPr>
          <w:color w:val="auto"/>
        </w:rPr>
        <w:t xml:space="preserve">., Brčić S.: Stress state around cylindrical cavities in transversally isotropic rock mass, Geomechanics and Engineering, 2014, Vol. 6, No 3, pp. 213-233, ISSN 2005-307X, </w:t>
      </w:r>
      <w:r w:rsidR="00690A8F">
        <w:rPr>
          <w:color w:val="auto"/>
        </w:rPr>
        <w:t>IF=</w:t>
      </w:r>
      <w:r w:rsidR="009A1F5D">
        <w:rPr>
          <w:color w:val="auto"/>
        </w:rPr>
        <w:t>0.604, 87/125</w:t>
      </w:r>
      <w:r w:rsidR="009A1F5D" w:rsidRPr="0061659F">
        <w:t>; br.</w:t>
      </w:r>
      <w:r w:rsidR="009A1F5D">
        <w:t xml:space="preserve"> citata</w:t>
      </w:r>
      <w:r w:rsidR="009A1F5D" w:rsidRPr="0061659F">
        <w:t>=</w:t>
      </w:r>
      <w:r w:rsidR="009A1F5D">
        <w:t>1</w:t>
      </w:r>
      <w:r w:rsidR="009A1F5D" w:rsidRPr="0061659F">
        <w:t>.</w:t>
      </w:r>
    </w:p>
    <w:p w:rsidR="002B3547" w:rsidRPr="00564CA3" w:rsidRDefault="002B3547" w:rsidP="00CD2F07">
      <w:pPr>
        <w:pStyle w:val="Default"/>
        <w:numPr>
          <w:ilvl w:val="0"/>
          <w:numId w:val="3"/>
        </w:numPr>
        <w:tabs>
          <w:tab w:val="left" w:pos="720"/>
        </w:tabs>
        <w:jc w:val="both"/>
        <w:rPr>
          <w:color w:val="auto"/>
          <w:sz w:val="22"/>
          <w:szCs w:val="22"/>
        </w:rPr>
      </w:pPr>
      <w:r w:rsidRPr="00564CA3">
        <w:rPr>
          <w:b/>
          <w:color w:val="auto"/>
        </w:rPr>
        <w:t>Prokić A</w:t>
      </w:r>
      <w:r w:rsidRPr="00564CA3">
        <w:rPr>
          <w:color w:val="auto"/>
        </w:rPr>
        <w:t>., Mandić R., Vojnić-Purčar M., Folić R.: Torsional buckling of thin-walled beams in presence of bimoment induced by axial loads, Tehnicki vjesnik - Technical Gazette, 2015, Vol. 22, No 1, pp. 183-189, ISSN 1330-3651</w:t>
      </w:r>
      <w:r w:rsidR="00182A1F" w:rsidRPr="00564CA3">
        <w:rPr>
          <w:color w:val="auto"/>
        </w:rPr>
        <w:t xml:space="preserve">, </w:t>
      </w:r>
      <w:r w:rsidR="00690A8F">
        <w:rPr>
          <w:color w:val="auto"/>
        </w:rPr>
        <w:t>IF=</w:t>
      </w:r>
      <w:r w:rsidR="00182A1F" w:rsidRPr="00564CA3">
        <w:rPr>
          <w:color w:val="auto"/>
        </w:rPr>
        <w:t>0.615, 56/87</w:t>
      </w:r>
      <w:r w:rsidR="009A1F5D" w:rsidRPr="0061659F">
        <w:t>; br.</w:t>
      </w:r>
      <w:r w:rsidR="009A1F5D">
        <w:t xml:space="preserve"> citata</w:t>
      </w:r>
      <w:r w:rsidR="009A1F5D" w:rsidRPr="0061659F">
        <w:t>=</w:t>
      </w:r>
      <w:r w:rsidR="009A1F5D">
        <w:t>1</w:t>
      </w:r>
      <w:r w:rsidR="009A1F5D" w:rsidRPr="0061659F">
        <w:t>.</w:t>
      </w:r>
    </w:p>
    <w:p w:rsidR="002B3547" w:rsidRPr="00564CA3" w:rsidRDefault="002B3547" w:rsidP="00CD2F07">
      <w:pPr>
        <w:pStyle w:val="Default"/>
        <w:numPr>
          <w:ilvl w:val="0"/>
          <w:numId w:val="3"/>
        </w:numPr>
        <w:tabs>
          <w:tab w:val="left" w:pos="720"/>
        </w:tabs>
        <w:jc w:val="both"/>
        <w:rPr>
          <w:color w:val="auto"/>
          <w:sz w:val="22"/>
          <w:szCs w:val="22"/>
        </w:rPr>
      </w:pPr>
      <w:r w:rsidRPr="00564CA3">
        <w:rPr>
          <w:color w:val="auto"/>
        </w:rPr>
        <w:lastRenderedPageBreak/>
        <w:t xml:space="preserve">Milajić A., </w:t>
      </w:r>
      <w:r w:rsidRPr="00564CA3">
        <w:rPr>
          <w:b/>
          <w:color w:val="auto"/>
        </w:rPr>
        <w:t>Prokić A</w:t>
      </w:r>
      <w:r w:rsidRPr="00564CA3">
        <w:rPr>
          <w:color w:val="auto"/>
        </w:rPr>
        <w:t>., Beljaković D., Pejičić G.: Quantitative method for evaluating applicability of designed reinforcement pattern, Tehnicki vjesnik - Technical Gazette, 2015, Vol. 22, No 1, pp.119-124, ISSN 1330-3651</w:t>
      </w:r>
      <w:r w:rsidR="00182A1F" w:rsidRPr="00564CA3">
        <w:rPr>
          <w:color w:val="auto"/>
        </w:rPr>
        <w:t xml:space="preserve">, </w:t>
      </w:r>
      <w:r w:rsidR="00690A8F">
        <w:rPr>
          <w:color w:val="auto"/>
        </w:rPr>
        <w:t>IF=</w:t>
      </w:r>
      <w:r w:rsidR="00182A1F" w:rsidRPr="00564CA3">
        <w:rPr>
          <w:color w:val="auto"/>
        </w:rPr>
        <w:t>0.615, 56/87</w:t>
      </w:r>
      <w:r w:rsidR="009A1F5D" w:rsidRPr="0061659F">
        <w:t>; br.</w:t>
      </w:r>
      <w:r w:rsidR="009A1F5D">
        <w:t xml:space="preserve"> citata</w:t>
      </w:r>
      <w:r w:rsidR="009A1F5D" w:rsidRPr="0061659F">
        <w:t>=</w:t>
      </w:r>
      <w:r w:rsidR="009A1F5D">
        <w:t>1</w:t>
      </w:r>
      <w:r w:rsidR="009A1F5D" w:rsidRPr="0061659F">
        <w:t>.</w:t>
      </w:r>
    </w:p>
    <w:p w:rsidR="002B3547" w:rsidRPr="00564CA3" w:rsidRDefault="002B3547" w:rsidP="00CD2F07">
      <w:pPr>
        <w:pStyle w:val="Default"/>
        <w:numPr>
          <w:ilvl w:val="0"/>
          <w:numId w:val="3"/>
        </w:numPr>
        <w:tabs>
          <w:tab w:val="left" w:pos="720"/>
        </w:tabs>
        <w:jc w:val="both"/>
        <w:rPr>
          <w:color w:val="auto"/>
          <w:sz w:val="22"/>
          <w:szCs w:val="22"/>
        </w:rPr>
      </w:pPr>
      <w:r w:rsidRPr="00564CA3">
        <w:rPr>
          <w:rFonts w:eastAsia="ArialMT"/>
          <w:color w:val="auto"/>
        </w:rPr>
        <w:t xml:space="preserve">Varju G., </w:t>
      </w:r>
      <w:r w:rsidRPr="00564CA3">
        <w:rPr>
          <w:rFonts w:eastAsia="ArialMT"/>
          <w:b/>
          <w:color w:val="auto"/>
        </w:rPr>
        <w:t>Prokić A</w:t>
      </w:r>
      <w:r w:rsidRPr="00564CA3">
        <w:rPr>
          <w:rFonts w:eastAsia="ArialMT"/>
          <w:color w:val="auto"/>
        </w:rPr>
        <w:t>.: The Influence of Lintel Beams and Floor Slabs on Natural Frequencies of the Tall Buildings Core - Numerical and Experimental Studies, Periodica Polytechnica - Civil Engineering, 2015, Vol. 59, N</w:t>
      </w:r>
      <w:r w:rsidR="00182A1F" w:rsidRPr="00564CA3">
        <w:rPr>
          <w:rFonts w:eastAsia="ArialMT"/>
          <w:color w:val="auto"/>
        </w:rPr>
        <w:t xml:space="preserve">o 4, pp. 511-520, ISSN </w:t>
      </w:r>
      <w:r w:rsidR="00182A1F" w:rsidRPr="00564CA3">
        <w:rPr>
          <w:color w:val="auto"/>
        </w:rPr>
        <w:t xml:space="preserve">0553-6626, </w:t>
      </w:r>
      <w:r w:rsidR="00690A8F">
        <w:rPr>
          <w:color w:val="auto"/>
        </w:rPr>
        <w:t>IF=</w:t>
      </w:r>
      <w:r w:rsidR="00182A1F" w:rsidRPr="00564CA3">
        <w:rPr>
          <w:color w:val="auto"/>
        </w:rPr>
        <w:t xml:space="preserve">0.271, </w:t>
      </w:r>
      <w:r w:rsidR="009A1F5D">
        <w:rPr>
          <w:color w:val="auto"/>
        </w:rPr>
        <w:t>116/126</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CD2F07">
      <w:pPr>
        <w:pStyle w:val="Default"/>
        <w:numPr>
          <w:ilvl w:val="0"/>
          <w:numId w:val="3"/>
        </w:numPr>
        <w:tabs>
          <w:tab w:val="left" w:pos="720"/>
        </w:tabs>
        <w:jc w:val="both"/>
        <w:rPr>
          <w:color w:val="auto"/>
        </w:rPr>
      </w:pPr>
      <w:r w:rsidRPr="00564CA3">
        <w:rPr>
          <w:b/>
          <w:color w:val="auto"/>
        </w:rPr>
        <w:t>Prokić A</w:t>
      </w:r>
      <w:r w:rsidRPr="00564CA3">
        <w:rPr>
          <w:color w:val="auto"/>
        </w:rPr>
        <w:t>., Bešević M., Vojnić-Purčar M.: A numerical method for free vibration of axially loaded composite Timoshenko beam, International Journal of Advanced Steel Construction, 2016, Vol. 12, No 1, ISSN 1816-112X</w:t>
      </w:r>
      <w:r w:rsidR="00182A1F" w:rsidRPr="00564CA3">
        <w:rPr>
          <w:color w:val="auto"/>
        </w:rPr>
        <w:t xml:space="preserve">, </w:t>
      </w:r>
      <w:r w:rsidR="00690A8F">
        <w:rPr>
          <w:color w:val="auto"/>
        </w:rPr>
        <w:t>IF=</w:t>
      </w:r>
      <w:r w:rsidR="009A1F5D">
        <w:rPr>
          <w:color w:val="auto"/>
        </w:rPr>
        <w:t>0.847, 83/125</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CD2F07">
      <w:pPr>
        <w:pStyle w:val="Default"/>
        <w:numPr>
          <w:ilvl w:val="0"/>
          <w:numId w:val="3"/>
        </w:numPr>
        <w:tabs>
          <w:tab w:val="left" w:pos="720"/>
        </w:tabs>
        <w:jc w:val="both"/>
        <w:rPr>
          <w:color w:val="auto"/>
        </w:rPr>
      </w:pPr>
      <w:r w:rsidRPr="00564CA3">
        <w:rPr>
          <w:rFonts w:eastAsia="Arial"/>
          <w:color w:val="auto"/>
        </w:rPr>
        <w:t xml:space="preserve">Bešević M., </w:t>
      </w:r>
      <w:r w:rsidRPr="00564CA3">
        <w:rPr>
          <w:rFonts w:eastAsia="Arial"/>
          <w:b/>
          <w:color w:val="auto"/>
        </w:rPr>
        <w:t>Prokić A</w:t>
      </w:r>
      <w:r w:rsidRPr="00564CA3">
        <w:rPr>
          <w:rFonts w:eastAsia="Arial"/>
          <w:color w:val="auto"/>
        </w:rPr>
        <w:t>., Landović A., Kasaš K.: The Analysis of Bearing Capacity of Axially Compressed Cold Formed Steel Members,</w:t>
      </w:r>
      <w:r w:rsidRPr="00564CA3">
        <w:rPr>
          <w:color w:val="auto"/>
        </w:rPr>
        <w:t xml:space="preserve"> </w:t>
      </w:r>
      <w:r w:rsidRPr="00564CA3">
        <w:rPr>
          <w:rFonts w:eastAsia="Arial"/>
          <w:color w:val="auto"/>
        </w:rPr>
        <w:t>Periodica polytechnica</w:t>
      </w:r>
      <w:r w:rsidR="00182A1F" w:rsidRPr="00564CA3">
        <w:rPr>
          <w:rFonts w:eastAsia="Arial"/>
          <w:color w:val="auto"/>
        </w:rPr>
        <w:t xml:space="preserve"> -</w:t>
      </w:r>
      <w:r w:rsidR="00182A1F" w:rsidRPr="00564CA3">
        <w:rPr>
          <w:rFonts w:eastAsia="ArialMT"/>
          <w:color w:val="auto"/>
        </w:rPr>
        <w:t xml:space="preserve"> Civil Engineering</w:t>
      </w:r>
      <w:r w:rsidRPr="00564CA3">
        <w:rPr>
          <w:rFonts w:eastAsia="Arial"/>
          <w:color w:val="auto"/>
        </w:rPr>
        <w:t>, 2017, Vol. 61, No 1, pp. 88-97, ISSN 0553-6626</w:t>
      </w:r>
      <w:r w:rsidR="00182A1F" w:rsidRPr="00564CA3">
        <w:rPr>
          <w:rFonts w:eastAsia="Arial"/>
          <w:color w:val="auto"/>
        </w:rPr>
        <w:t xml:space="preserve">, </w:t>
      </w:r>
      <w:r w:rsidR="00690A8F">
        <w:rPr>
          <w:rFonts w:eastAsia="Arial"/>
          <w:color w:val="auto"/>
        </w:rPr>
        <w:t>IF=</w:t>
      </w:r>
      <w:r w:rsidR="00574450" w:rsidRPr="00564CA3">
        <w:rPr>
          <w:color w:val="auto"/>
        </w:rPr>
        <w:t>0.313, 111/125</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CD2F07">
      <w:pPr>
        <w:pStyle w:val="Default"/>
        <w:numPr>
          <w:ilvl w:val="0"/>
          <w:numId w:val="3"/>
        </w:numPr>
        <w:tabs>
          <w:tab w:val="left" w:pos="720"/>
        </w:tabs>
        <w:jc w:val="both"/>
        <w:rPr>
          <w:color w:val="auto"/>
        </w:rPr>
      </w:pPr>
      <w:r w:rsidRPr="00564CA3">
        <w:rPr>
          <w:rFonts w:eastAsia="Arial"/>
          <w:color w:val="auto"/>
        </w:rPr>
        <w:t xml:space="preserve">Zlatanović E., Šešov V., Lukić D., </w:t>
      </w:r>
      <w:r w:rsidRPr="00564CA3">
        <w:rPr>
          <w:rFonts w:eastAsia="Arial"/>
          <w:b/>
          <w:color w:val="auto"/>
        </w:rPr>
        <w:t>Prokić A.</w:t>
      </w:r>
      <w:r w:rsidRPr="00564CA3">
        <w:rPr>
          <w:rFonts w:eastAsia="Arial"/>
          <w:color w:val="auto"/>
        </w:rPr>
        <w:t>, Trajković-Milenković M.: Tunnel–ground interaction analysis: discrete beam–spring vs. continuous FE model, Tehnicki vjesnik - Technical Gazette, 2017, Vol. 24, No 4, pp. 61-69, ISSN 1330-3651</w:t>
      </w:r>
      <w:r w:rsidR="00182A1F" w:rsidRPr="00564CA3">
        <w:rPr>
          <w:rFonts w:eastAsia="Arial"/>
          <w:color w:val="auto"/>
        </w:rPr>
        <w:t xml:space="preserve">, </w:t>
      </w:r>
      <w:r w:rsidR="00690A8F">
        <w:rPr>
          <w:rFonts w:eastAsia="Arial"/>
          <w:color w:val="auto"/>
        </w:rPr>
        <w:t>IF=</w:t>
      </w:r>
      <w:r w:rsidR="009A1F5D">
        <w:rPr>
          <w:rFonts w:eastAsia="Arial"/>
          <w:color w:val="auto"/>
        </w:rPr>
        <w:t>0.723, 61/85</w:t>
      </w:r>
      <w:r w:rsidR="009A1F5D" w:rsidRPr="0061659F">
        <w:t>; br.</w:t>
      </w:r>
      <w:r w:rsidR="009A1F5D">
        <w:t xml:space="preserve"> citata</w:t>
      </w:r>
      <w:r w:rsidR="009A1F5D" w:rsidRPr="0061659F">
        <w:t>=</w:t>
      </w:r>
      <w:r w:rsidR="009A1F5D">
        <w:t>0</w:t>
      </w:r>
      <w:r w:rsidR="009A1F5D" w:rsidRPr="0061659F">
        <w:t>.</w:t>
      </w:r>
    </w:p>
    <w:p w:rsidR="002B3547" w:rsidRPr="00564CA3" w:rsidRDefault="002B3547" w:rsidP="00EB0616">
      <w:pPr>
        <w:tabs>
          <w:tab w:val="left" w:pos="720"/>
        </w:tabs>
        <w:spacing w:before="240" w:after="240" w:line="240" w:lineRule="auto"/>
        <w:ind w:left="714" w:hanging="714"/>
        <w:jc w:val="both"/>
        <w:rPr>
          <w:rFonts w:ascii="Times New Roman" w:hAnsi="Times New Roman" w:cs="Times New Roman"/>
          <w:b/>
          <w:bCs/>
          <w:sz w:val="24"/>
          <w:szCs w:val="24"/>
          <w:lang w:val="sr-Cyrl-RS"/>
        </w:rPr>
      </w:pPr>
      <w:r w:rsidRPr="00564CA3">
        <w:rPr>
          <w:rFonts w:ascii="Times New Roman" w:hAnsi="Times New Roman" w:cs="Times New Roman"/>
          <w:b/>
          <w:bCs/>
          <w:sz w:val="24"/>
          <w:szCs w:val="24"/>
        </w:rPr>
        <w:t>M24</w:t>
      </w:r>
      <w:r w:rsidR="003A52B6" w:rsidRPr="00564CA3">
        <w:rPr>
          <w:rFonts w:ascii="Times New Roman" w:hAnsi="Times New Roman" w:cs="Times New Roman"/>
          <w:b/>
          <w:bCs/>
          <w:sz w:val="24"/>
          <w:szCs w:val="24"/>
          <w:lang w:val="sr-Cyrl-RS"/>
        </w:rPr>
        <w:t xml:space="preserve"> – Рад у часопису међународног значаја</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Zlatanović E., 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Fizički modeli tunelskih objekata u eksperimentalnim istraživanjima-I deo: Tehnike modeliranja iskopa tunelskih objekata, Građevinski materijali i konstrukcije, 2012, No 1, pp. 33-46, ISSN 0543-0798, UDK: 624.191.04=861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Zlatanović E., 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Fizički modeli tunelskih obloga u eksperimentalnim istraživanjima-II deo: Metode modeliranja i merenja reakcije tla na iskop tunelskih objekata, Građevinski materijali i konstrukcije, 2012, No 2, pp. 3-10, ISSN 0543-0798, UDK: 624.191.042.1=861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 Purčar M.: Laminirani tankozidni nosači - prvi deo, Građevinski materijali i konstrukcije, 2013, No 1, pp. 17-29, ISSN 0543-0798, UDK: 624.073.8.014.2=861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 Purčar M.: Laminirani tankozidni nosači - drugi deo, Građevinski materijali i konstrukcije, 2013, No 3, pp. 43-54, ISSN 0543-0798, UDK: 624.073.8.014.2=861</w:t>
      </w:r>
    </w:p>
    <w:p w:rsidR="002B3547" w:rsidRPr="00564CA3" w:rsidRDefault="002B3547" w:rsidP="00CD2F07">
      <w:pPr>
        <w:numPr>
          <w:ilvl w:val="0"/>
          <w:numId w:val="4"/>
        </w:numPr>
        <w:tabs>
          <w:tab w:val="left" w:pos="720"/>
        </w:tabs>
        <w:spacing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Kozarić Lj.,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Bešević M.: Unakrsno lamelirani drveni elementi u savremenim drvenim konstrukcijama zgrada, Građevinski materijali i konstrukcije, 2015, No 4, pp. 51-69, ISSN 0543-0798, UDK: 624.011.1.</w:t>
      </w:r>
    </w:p>
    <w:p w:rsidR="000F0AB3" w:rsidRPr="00564CA3" w:rsidRDefault="000F0AB3" w:rsidP="00EB0616">
      <w:pPr>
        <w:tabs>
          <w:tab w:val="left" w:pos="720"/>
        </w:tabs>
        <w:spacing w:before="240" w:after="240" w:line="240" w:lineRule="auto"/>
        <w:ind w:left="714" w:hanging="714"/>
        <w:rPr>
          <w:rFonts w:ascii="Times New Roman" w:eastAsia="TimesNewRoman" w:hAnsi="Times New Roman" w:cs="Times New Roman"/>
          <w:b/>
          <w:sz w:val="24"/>
          <w:szCs w:val="24"/>
        </w:rPr>
      </w:pPr>
      <w:r w:rsidRPr="00564CA3">
        <w:rPr>
          <w:rFonts w:ascii="Times New Roman" w:eastAsia="TimesNewRoman" w:hAnsi="Times New Roman" w:cs="Times New Roman"/>
          <w:b/>
          <w:sz w:val="24"/>
          <w:szCs w:val="24"/>
          <w:lang w:val="sr-Latn-CS"/>
        </w:rPr>
        <w:t>M2</w:t>
      </w:r>
      <w:r w:rsidRPr="00564CA3">
        <w:rPr>
          <w:rFonts w:ascii="Times New Roman" w:eastAsia="TimesNewRoman" w:hAnsi="Times New Roman" w:cs="Times New Roman"/>
          <w:b/>
          <w:sz w:val="24"/>
          <w:szCs w:val="24"/>
          <w:lang w:val="sr-Cyrl-RS"/>
        </w:rPr>
        <w:t xml:space="preserve">8 </w:t>
      </w:r>
      <w:r w:rsidRPr="00564CA3">
        <w:rPr>
          <w:rFonts w:ascii="Times New Roman" w:eastAsia="TimesNewRoman" w:hAnsi="Times New Roman" w:cs="Times New Roman"/>
          <w:b/>
          <w:sz w:val="24"/>
          <w:szCs w:val="24"/>
          <w:lang w:val="sr-Latn-CS"/>
        </w:rPr>
        <w:t xml:space="preserve">– </w:t>
      </w:r>
      <w:r w:rsidRPr="00564CA3">
        <w:rPr>
          <w:rFonts w:ascii="Times New Roman" w:eastAsia="TimesNewRoman" w:hAnsi="Times New Roman" w:cs="Times New Roman"/>
          <w:b/>
          <w:sz w:val="24"/>
          <w:szCs w:val="24"/>
          <w:lang w:val="ru-RU"/>
        </w:rPr>
        <w:t>Уређивање међународног научног часописа</w:t>
      </w:r>
    </w:p>
    <w:p w:rsidR="000F0AB3" w:rsidRPr="00564CA3" w:rsidRDefault="000F0AB3" w:rsidP="000F0AB3">
      <w:pPr>
        <w:tabs>
          <w:tab w:val="left" w:pos="720"/>
        </w:tabs>
        <w:spacing w:before="240" w:after="240" w:line="240" w:lineRule="auto"/>
        <w:ind w:left="714" w:hanging="357"/>
        <w:rPr>
          <w:rFonts w:ascii="Times New Roman" w:eastAsia="TimesNewRoman" w:hAnsi="Times New Roman" w:cs="Times New Roman"/>
          <w:b/>
          <w:sz w:val="24"/>
          <w:szCs w:val="24"/>
        </w:rPr>
      </w:pPr>
      <w:r w:rsidRPr="00564CA3">
        <w:rPr>
          <w:rFonts w:ascii="Times New Roman" w:eastAsia="TimesNewRoman" w:hAnsi="Times New Roman" w:cs="Times New Roman"/>
          <w:sz w:val="24"/>
          <w:szCs w:val="24"/>
        </w:rPr>
        <w:t>1.</w:t>
      </w:r>
      <w:r w:rsidRPr="00564CA3">
        <w:rPr>
          <w:rFonts w:ascii="Times New Roman" w:eastAsia="TimesNewRoman" w:hAnsi="Times New Roman" w:cs="Times New Roman"/>
          <w:sz w:val="24"/>
          <w:szCs w:val="24"/>
        </w:rPr>
        <w:tab/>
      </w:r>
      <w:r w:rsidR="006A401B" w:rsidRPr="00564CA3">
        <w:rPr>
          <w:rFonts w:ascii="Times New Roman" w:eastAsia="TimesNewRoman" w:hAnsi="Times New Roman" w:cs="Times New Roman"/>
          <w:sz w:val="24"/>
          <w:szCs w:val="24"/>
          <w:lang w:val="sr-Cyrl-RS"/>
        </w:rPr>
        <w:t xml:space="preserve">Члан уређивачког одбора међународног научног часописа </w:t>
      </w:r>
      <w:r w:rsidR="006A401B" w:rsidRPr="00564CA3">
        <w:rPr>
          <w:rFonts w:ascii="Times New Roman" w:eastAsia="TimesNewRoman" w:hAnsi="Times New Roman" w:cs="Times New Roman"/>
          <w:b/>
          <w:sz w:val="24"/>
          <w:szCs w:val="24"/>
        </w:rPr>
        <w:t xml:space="preserve">Archives for Technical Sciences, </w:t>
      </w:r>
      <w:r w:rsidR="006A401B" w:rsidRPr="00564CA3">
        <w:rPr>
          <w:rFonts w:ascii="Times New Roman" w:hAnsi="Times New Roman" w:cs="Times New Roman"/>
          <w:b/>
          <w:sz w:val="24"/>
          <w:szCs w:val="24"/>
        </w:rPr>
        <w:t>Technical Institute of Bijeljina</w:t>
      </w:r>
    </w:p>
    <w:p w:rsidR="002B3547" w:rsidRPr="00564CA3" w:rsidRDefault="0035509B" w:rsidP="0031324E">
      <w:pPr>
        <w:spacing w:before="240" w:after="240" w:line="240" w:lineRule="auto"/>
        <w:jc w:val="both"/>
        <w:rPr>
          <w:rFonts w:ascii="Times New Roman" w:hAnsi="Times New Roman" w:cs="Times New Roman"/>
          <w:b/>
          <w:sz w:val="24"/>
          <w:szCs w:val="24"/>
          <w:u w:val="single"/>
          <w:lang w:val="en-US"/>
        </w:rPr>
      </w:pPr>
      <w:r w:rsidRPr="00564CA3">
        <w:rPr>
          <w:rFonts w:ascii="Times New Roman" w:hAnsi="Times New Roman" w:cs="Times New Roman"/>
          <w:b/>
          <w:sz w:val="24"/>
          <w:szCs w:val="24"/>
          <w:u w:val="single"/>
          <w:lang w:val="sr-Cyrl-CS"/>
        </w:rPr>
        <w:t>М30 – Међународни научни скупови</w:t>
      </w:r>
    </w:p>
    <w:p w:rsidR="002B3547" w:rsidRPr="00564CA3" w:rsidRDefault="002B3547" w:rsidP="00EB0616">
      <w:pPr>
        <w:tabs>
          <w:tab w:val="left" w:pos="720"/>
        </w:tabs>
        <w:spacing w:before="240" w:after="240" w:line="240" w:lineRule="auto"/>
        <w:ind w:left="714" w:hanging="714"/>
        <w:jc w:val="both"/>
        <w:rPr>
          <w:rFonts w:ascii="Times New Roman" w:hAnsi="Times New Roman" w:cs="Times New Roman"/>
          <w:sz w:val="24"/>
          <w:szCs w:val="24"/>
          <w:lang w:val="sr-Cyrl-CS"/>
        </w:rPr>
      </w:pPr>
      <w:r w:rsidRPr="00564CA3">
        <w:rPr>
          <w:rFonts w:ascii="Times New Roman" w:hAnsi="Times New Roman" w:cs="Times New Roman"/>
          <w:b/>
          <w:bCs/>
          <w:sz w:val="24"/>
          <w:szCs w:val="24"/>
        </w:rPr>
        <w:t>M33</w:t>
      </w:r>
      <w:r w:rsidR="0035509B" w:rsidRPr="00564CA3">
        <w:rPr>
          <w:rFonts w:ascii="Times New Roman" w:hAnsi="Times New Roman" w:cs="Times New Roman"/>
          <w:b/>
          <w:bCs/>
          <w:sz w:val="24"/>
          <w:szCs w:val="24"/>
        </w:rPr>
        <w:t xml:space="preserve"> - </w:t>
      </w:r>
      <w:r w:rsidR="0035509B" w:rsidRPr="00564CA3">
        <w:rPr>
          <w:rFonts w:ascii="Times New Roman" w:hAnsi="Times New Roman" w:cs="Times New Roman"/>
          <w:b/>
          <w:sz w:val="24"/>
          <w:szCs w:val="24"/>
          <w:lang w:val="sr-Cyrl-CS"/>
        </w:rPr>
        <w:t>Саопштења са међународног научн</w:t>
      </w:r>
      <w:r w:rsidR="0035509B" w:rsidRPr="00564CA3">
        <w:rPr>
          <w:rFonts w:ascii="Times New Roman" w:hAnsi="Times New Roman" w:cs="Times New Roman"/>
          <w:b/>
          <w:sz w:val="24"/>
          <w:szCs w:val="24"/>
          <w:lang w:val="sr-Cyrl-RS"/>
        </w:rPr>
        <w:t>ог</w:t>
      </w:r>
      <w:r w:rsidR="0035509B" w:rsidRPr="00564CA3">
        <w:rPr>
          <w:rFonts w:ascii="Times New Roman" w:hAnsi="Times New Roman" w:cs="Times New Roman"/>
          <w:b/>
          <w:sz w:val="24"/>
          <w:szCs w:val="24"/>
          <w:lang w:val="sr-Cyrl-CS"/>
        </w:rPr>
        <w:t xml:space="preserve"> скупа штампано у целини</w:t>
      </w:r>
    </w:p>
    <w:p w:rsidR="002B3547" w:rsidRPr="00564CA3" w:rsidRDefault="002B3547" w:rsidP="00CD2F07">
      <w:pPr>
        <w:numPr>
          <w:ilvl w:val="0"/>
          <w:numId w:val="7"/>
        </w:numPr>
        <w:tabs>
          <w:tab w:val="left" w:pos="720"/>
        </w:tabs>
        <w:spacing w:before="120" w:after="0" w:line="240" w:lineRule="auto"/>
        <w:ind w:left="714" w:hanging="357"/>
        <w:jc w:val="both"/>
        <w:rPr>
          <w:rFonts w:ascii="Times New Roman" w:hAnsi="Times New Roman" w:cs="Times New Roman"/>
          <w:sz w:val="24"/>
          <w:szCs w:val="24"/>
        </w:rPr>
      </w:pPr>
      <w:r w:rsidRPr="00564CA3">
        <w:rPr>
          <w:rFonts w:ascii="Times New Roman" w:hAnsi="Times New Roman" w:cs="Times New Roman"/>
          <w:sz w:val="24"/>
          <w:szCs w:val="24"/>
        </w:rPr>
        <w:t xml:space="preserve">Sekulović M., Pujević B.,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xml:space="preserve">.: Contribution to the Nonlinear Analysis of Thin-Walled Frames, 1. International Conference: Steel Structures-Recant Research </w:t>
      </w:r>
      <w:r w:rsidRPr="00564CA3">
        <w:rPr>
          <w:rFonts w:ascii="Times New Roman" w:hAnsi="Times New Roman" w:cs="Times New Roman"/>
          <w:sz w:val="24"/>
          <w:szCs w:val="24"/>
        </w:rPr>
        <w:lastRenderedPageBreak/>
        <w:t>Advances and Their Applications to Design, Budva: Civil Engineering Faculty, Belgrade University, 29-1 Septembar, 1986, pp. 423-429</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Zlatanović E., 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Measuring methods and equipment in construction and serviceability period of tunnel structures, 3. Symposium of Macedonian Association for Geotechnics, Struga: Macedonian Association for Geotehn., 24-26 Jun, 2010, pp. 31-38, ISBN 978-608-4510-06-2</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Zlatanović E.: Proračun konstrukcija od armiranog tla, 6. Savremena teorija i praksa u graditeljstvu, Banja Luka, 2010, pp. 83-94,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Zlatanović E.: Rehabilitacija i rekonstrukcija puteva, 7. Savremena teorija i praksa u graditeljstvu, Banja Luka, 2011, pp. 285-303,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 M., Lukić D.: Aksijalno-torzione vibracije tankozidnih kompozitnih štapova otvorenog preseka, 8. Savremena teorija i praksa u graditeljstvu, Banja Luka, 2012, pp. 357-368,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Zlatanović E.: Kriterijumi ugrađivanja materijala u donji stroj saobraćajnica, 8. Savremena teorija i praksa u graditeljstvu, Banja Luka, 2012, pp. 93-102, ISBN 978-99955-630-6-6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Lađinović Đ., Rašeta A., Folić R.,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Comparative Analysis of Seismic Response of Irregular Multi-Span Continuous Bridges, 15. World conference on earthquake engineering, Lisabon, 2012</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Lađinović Đ., Rašeta A., Folić R.,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Comparison of Structural Models for Seismic Analysis of Multi-Storey Frame Buildings, 15. World conference on earthquake engineering, Lisabon, 2012</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Brčić S.,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Temaljna ploča u funkciji osiguranja temeljne jame, 12. iNDiS, Novi Sad: Departman za građevinarstvo i geodeziju, Fakultet tehničkih nauka, Novi Sad, 28-30 Novembar, 2012, pp. 124-131, ISBN 978-86-7892-452-1, UDK: 624.93</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Bešević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Razni načini sanacija oštećenih međuspratnih armiranobetonskih konstrukcija, 12. iNDiS, Novi Sad: Departman za građevinarstvo i geodeziju, Fakultet tehničkih nauka, Novi Sad, 28-30 Novembar, 2012, pp. 192-200, ISBN 978-86-7892-452-1, UDK: 624.131.53.004</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Vojnić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Bešević M., Zlatanović E.:</w:t>
      </w:r>
      <w:r w:rsidRPr="00564CA3">
        <w:rPr>
          <w:rFonts w:ascii="Times New Roman" w:eastAsia="Arial" w:hAnsi="Times New Roman" w:cs="Times New Roman"/>
          <w:sz w:val="24"/>
          <w:szCs w:val="24"/>
        </w:rPr>
        <w:t xml:space="preserve"> Influence of earthquakes on roads</w:t>
      </w:r>
      <w:r w:rsidRPr="00564CA3">
        <w:rPr>
          <w:rFonts w:ascii="Times New Roman" w:hAnsi="Times New Roman" w:cs="Times New Roman"/>
          <w:sz w:val="24"/>
          <w:szCs w:val="24"/>
        </w:rPr>
        <w:t>, 9. Savremena teorija i praksa u graditeljstvu, Banja Luka, 2013, pp. 37-49, ISBN 978-99955-630-8-0</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Vojnić-Purčar M., Zlatanović E.: Uticaj zemljotresa na potporne zidove, 10. Savremena teorija i praksa u graditeljstvu, Banja Luka: Zavod za izgradnju a.d. B. Luka, 15-16 Maj, 2014, pp. 199-207, ISBN 978-99955-630-9-7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Vojnić-Purčar M., Lukić D., Bešević M.: Dinamičke karakteristike karbonskih nanocevi, 10. Savremena teorija i praksa u graditeljstvu, Banja Luka: Zavod za izgradnju a.d. Banja Luka, 15-16 Maj, 2014, pp. 361-367, ISBN 978-99955-630-9-7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Vlajić Lj., Miličić I.,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Еksperimentalna analiza dinamičkih uticaja spregnute konstrukcije u fabrici “Banini a.d.“ u Kikindi, Zbornik radova Građevinski fakultet, Subotica, 2014, No 25, pp. 107-117, ISSN 0352-6852, Savremena dostignuća u građevinarstvu, Subotica: Gradjevinski fakultet Subotica, 24-25 April, 2014, UDK: 692.5:519.6</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xml:space="preserve">., Mrdja N., Zlatanović E.: Analiza ponašanja sidara u sidrišnoj zoni usled dejstva zemljotresa, Zbornik radova Građevinski fakultet, Subotica, 2014, No 25, pp. </w:t>
      </w:r>
      <w:r w:rsidRPr="00564CA3">
        <w:rPr>
          <w:rFonts w:ascii="Times New Roman" w:hAnsi="Times New Roman" w:cs="Times New Roman"/>
          <w:sz w:val="24"/>
          <w:szCs w:val="24"/>
        </w:rPr>
        <w:lastRenderedPageBreak/>
        <w:t>901-911, ISSN 0352-6852, Savremena dostignuća u građevinarstvu, Subotica: Gradjevinski fakultet Subotica, 24-25 April, 2014, UDK: 624.137.6:624.042.7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Lukić D., Svilar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Deformacije tunela u podužnom pravcu usled dejstva zemljotresa, Zbornik radova Građevinski fakultet, Subotica, 2014, No 25, pp. 911-921, ISSN 0352-6852, 1. Savremena dostignuća u građevinarstvu, Subotica: Gradjevinski fakultet u Subotici, 24-25 April, 2014, UDK: 624.19:624.042.7</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b/>
          <w:sz w:val="24"/>
          <w:szCs w:val="24"/>
        </w:rPr>
        <w:t>Prokić A</w:t>
      </w:r>
      <w:r w:rsidRPr="00564CA3">
        <w:rPr>
          <w:rFonts w:ascii="Times New Roman" w:hAnsi="Times New Roman" w:cs="Times New Roman"/>
          <w:sz w:val="24"/>
          <w:szCs w:val="24"/>
        </w:rPr>
        <w:t>., Vojnić-Purčar M., Lukić D.: A new finite element considering shear lag, 7. International Scientific Conference CIBv, Brasov: Transilvania University of Brasov Civil Engineering Faculty, 7-8 Novembar, 2014, pp. 371-379</w:t>
      </w:r>
    </w:p>
    <w:p w:rsidR="002B3547" w:rsidRPr="00564CA3"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Kukaras D., Bešević M.,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Nadaški D.: Testing and numerical modeling - steel truss of the sports hall., 7. Int. Sci. Conf. CIBv: Transilvania University of Brasov Civil Engineering Faculty, 7-8 Novembar, 2014, pp. 295-301</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564CA3">
        <w:rPr>
          <w:rFonts w:ascii="Times New Roman" w:hAnsi="Times New Roman" w:cs="Times New Roman"/>
          <w:sz w:val="24"/>
          <w:szCs w:val="24"/>
        </w:rPr>
        <w:t xml:space="preserve">Pančić A., </w:t>
      </w:r>
      <w:r w:rsidRPr="00564CA3">
        <w:rPr>
          <w:rFonts w:ascii="Times New Roman" w:hAnsi="Times New Roman" w:cs="Times New Roman"/>
          <w:b/>
          <w:sz w:val="24"/>
          <w:szCs w:val="24"/>
        </w:rPr>
        <w:t>Prokić A</w:t>
      </w:r>
      <w:r w:rsidRPr="00564CA3">
        <w:rPr>
          <w:rFonts w:ascii="Times New Roman" w:hAnsi="Times New Roman" w:cs="Times New Roman"/>
          <w:sz w:val="24"/>
          <w:szCs w:val="24"/>
        </w:rPr>
        <w:t>.: Linear and nonlinear seismic analysis of reinforced concrete building according to Eurocode 8. Zbornik radova Građevinski fakultet, Subotica, 2015, No 25, pp. 279-285, ISSN 0352-6852, Savremena dostignuća u građevi</w:t>
      </w:r>
      <w:r w:rsidRPr="006E5D81">
        <w:rPr>
          <w:rFonts w:ascii="Times New Roman" w:hAnsi="Times New Roman" w:cs="Times New Roman"/>
          <w:sz w:val="24"/>
          <w:szCs w:val="24"/>
        </w:rPr>
        <w:t>narstvu, Subotica: Gradjevinski fakultet u Subotici, 2015, UDK: 624.042.7</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Bešević M., Stojiljković,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Tabaković D.: Upgrading the sixth floor of the school of electrical and computer engineering of applied studies in Vojvode Stepe street No. 282 in Belgrade. Zbornik radova Građevinski fakultet, Subotica, 2015, No 25, pp. 911-921, ISSN 0352-6852, Savremena dostignuća u građevinarstvu, Subotica: Gradjevinski fakultet u Subotici, 2015, UDK: 69.059.35:727.4</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Lukić D., Vojnić-Purčar M.,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Bešević M.: Modul reaction of soil in the calculation of structures. Savremena teorija i praksa u graditeljstvu: Banja Luka; 2015, pp. 273-280, UDK: 69(082), 624(082), 71/72(082)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Lukić D., Zlatanović E.,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Vojnić-Purčar M.: Load tunnel construction influenced process rheological in the rock mass. Savremena teorija i praksa u graditeljstvu: Banja Luka; 2015, pp. 281-289, UDK: 69(082), 624(082), 71/72(082)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hAnsi="Times New Roman" w:cs="Times New Roman"/>
          <w:sz w:val="24"/>
          <w:szCs w:val="24"/>
        </w:rPr>
        <w:t xml:space="preserve">Lukić D., Vojnić-Purčar M.,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Bešević M.: Modern fastening of the rail to the sleeper for reconditioning of railways. Savremena teorija i praksa u graditeljstvu: Banja Luka; 2015, pp. 161-169, UDK: 69(082), 624(082), 71/72(082)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rPr>
        <w:t xml:space="preserve">Folić R., Radonjanin V., </w:t>
      </w:r>
      <w:r w:rsidRPr="006E5D81">
        <w:rPr>
          <w:rFonts w:ascii="Times New Roman" w:eastAsia="ArialMT" w:hAnsi="Times New Roman" w:cs="Times New Roman"/>
          <w:b/>
          <w:sz w:val="24"/>
          <w:szCs w:val="24"/>
        </w:rPr>
        <w:t>Prokić A</w:t>
      </w:r>
      <w:r w:rsidRPr="006E5D81">
        <w:rPr>
          <w:rFonts w:ascii="Times New Roman" w:eastAsia="ArialMT" w:hAnsi="Times New Roman" w:cs="Times New Roman"/>
          <w:sz w:val="24"/>
          <w:szCs w:val="24"/>
        </w:rPr>
        <w:t>., Malešev M.: Earthquake damage to RC bridges and review of recommendation for its repair and strengthening. 16th European Bridge Conference, Edinburg ; 2015, ISBN 0-947664-78-4.</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lang w:eastAsia="sr-Latn-RS"/>
        </w:rPr>
        <w:t xml:space="preserve">Vlajić Lj., Miličić I., </w:t>
      </w:r>
      <w:r w:rsidRPr="006E5D81">
        <w:rPr>
          <w:rFonts w:ascii="Times New Roman" w:eastAsia="ArialMT" w:hAnsi="Times New Roman" w:cs="Times New Roman"/>
          <w:b/>
          <w:sz w:val="24"/>
          <w:szCs w:val="24"/>
          <w:lang w:eastAsia="sr-Latn-RS"/>
        </w:rPr>
        <w:t>Prokić A</w:t>
      </w:r>
      <w:r w:rsidRPr="006E5D81">
        <w:rPr>
          <w:rFonts w:ascii="Times New Roman" w:eastAsia="ArialMT" w:hAnsi="Times New Roman" w:cs="Times New Roman"/>
          <w:sz w:val="24"/>
          <w:szCs w:val="24"/>
          <w:lang w:eastAsia="sr-Latn-RS"/>
        </w:rPr>
        <w:t>.: Teorijsko eksperimentalna analiza preraspodele opterećenja u funkciji krutosti poprečnog nosača mosta, 7. iNDiS, Novi Sad: Univerzitet u Novom Sadu, FTN, Departman za građevinarstvo i geodeziju, Departman za arhitekturu i urbanizam, DGKS, 25-27 Novembar, 2015, pp. 63-70, ISBN ISBN 978-86-80297-62, UDK: 624.041</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lang w:eastAsia="sr-Latn-RS"/>
        </w:rPr>
        <w:t xml:space="preserve">Bešević M., </w:t>
      </w:r>
      <w:r w:rsidRPr="006E5D81">
        <w:rPr>
          <w:rFonts w:ascii="Times New Roman" w:eastAsia="ArialMT" w:hAnsi="Times New Roman" w:cs="Times New Roman"/>
          <w:b/>
          <w:sz w:val="24"/>
          <w:szCs w:val="24"/>
          <w:lang w:eastAsia="sr-Latn-RS"/>
        </w:rPr>
        <w:t>Prokić A</w:t>
      </w:r>
      <w:r w:rsidRPr="006E5D81">
        <w:rPr>
          <w:rFonts w:ascii="Times New Roman" w:eastAsia="ArialMT" w:hAnsi="Times New Roman" w:cs="Times New Roman"/>
          <w:sz w:val="24"/>
          <w:szCs w:val="24"/>
          <w:lang w:eastAsia="sr-Latn-RS"/>
        </w:rPr>
        <w:t>., Svilar M., Đurić N., Lukić D.: Numerička analiza 3D i linijskog modela vertikalnog cilindričnog čeličnog rezervoara, Građevinarstvo - nauka i praksa (6 internacionalni naučno-stručni skup; Žabljak; 2016 )</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MT" w:hAnsi="Times New Roman" w:cs="Times New Roman"/>
          <w:sz w:val="24"/>
          <w:szCs w:val="24"/>
          <w:lang w:eastAsia="sr-Latn-RS"/>
        </w:rPr>
        <w:t xml:space="preserve">Lukić D., </w:t>
      </w:r>
      <w:r w:rsidRPr="006E5D81">
        <w:rPr>
          <w:rFonts w:ascii="Times New Roman" w:eastAsia="ArialMT" w:hAnsi="Times New Roman" w:cs="Times New Roman"/>
          <w:b/>
          <w:sz w:val="24"/>
          <w:szCs w:val="24"/>
          <w:lang w:eastAsia="sr-Latn-RS"/>
        </w:rPr>
        <w:t>Prokić A</w:t>
      </w:r>
      <w:r w:rsidRPr="006E5D81">
        <w:rPr>
          <w:rFonts w:ascii="Times New Roman" w:eastAsia="ArialMT" w:hAnsi="Times New Roman" w:cs="Times New Roman"/>
          <w:sz w:val="24"/>
          <w:szCs w:val="24"/>
          <w:lang w:eastAsia="sr-Latn-RS"/>
        </w:rPr>
        <w:t>., Bešević, M., Đurić N.: Uticaj izgradnje objekata na stvaranje klizišta, Građevinarstvo - nauka i praksa (6 internacionalni naučno-stručni skup; Žabljak; 2016 )</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Varju Đ., </w:t>
      </w:r>
      <w:r w:rsidRPr="006D3178">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Eksperimentalno određivanje sopstvenih frekvencija modela od pleksiglasa, 4. Savremena dostignuća u građevinarstvu, Subotica, 22-23 April, 2016, pp. 203-213, ISBN 978-86-80297-63-7</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Miličić I.,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xml:space="preserve">., Lađinović Đ.: Computer simulation of reconstruction "excitation-response" 1D dynamic model using FFT and IFFT the transformation, 4. </w:t>
      </w:r>
      <w:r w:rsidRPr="006E5D81">
        <w:rPr>
          <w:rFonts w:ascii="Times New Roman" w:eastAsia="Arial" w:hAnsi="Times New Roman" w:cs="Times New Roman"/>
          <w:sz w:val="24"/>
          <w:szCs w:val="24"/>
        </w:rPr>
        <w:lastRenderedPageBreak/>
        <w:t>Savremena dostignuća u građevinarstvu, Subotica, 22-23 April, 2016, pp. 229-238, ISBN 978-86-80297-63-7, UDK: 004.942 : 531.3</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Miličić I.,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Folić R.: Matematičko modeliranje odziva 1D modela sa otporom podloge primenom Furijeve transformacije, 5. Međunarodno naučno-stručno savetovanje Zemljotresno inženjerstvo i inženjerska seizmologija, Sremski Karlovci: Savez građevinskih inženjera Srbije, 29-30 Jun, 2016, pp. 273-282, ISBN 978-86-88897-08-2, UDK: 624.042:517.443 (Prethodno saopštenje)</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Bešević M.,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Tabaković D., Miličić I.: Nadogradnja objekta u ulici Vojvode Stepe br. 282 u Beogradu, 8. Simpozijum 2016 Društva građevinskih konstruktera Srbije, Zlatibor: Društvo građevinskih konstruktera Srbije, 15-17 Septembar, 2016, pp. 707-713, ISBN 978-86-7892-839-0, UDK: 624(082) 69(082)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Miličić I.,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Bešević M.: Računarsko 3D modeliranje rezervoara za tečnost i simulacija dinamičkih dejstava, 8. Simpozijum 2016 Društva građevinskih konstruktera Srbije, Zlatibor: Društvo građevinskih konstruktera Srbije, 15-17 Septembar, 2016, pp. 356-368, ISBN 978-86-7892-839-0, UDK: 624(082) 69(082)</w:t>
      </w:r>
    </w:p>
    <w:p w:rsidR="002B3547" w:rsidRPr="006E5D81"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Vojnić-Purčar M., </w:t>
      </w:r>
      <w:r w:rsidRPr="0069415A">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Bešević M., Kozarić Lj., Živković S.: Influence of fiber orientation on torsional vibrations of thin-walled laminated composite beams, 8.</w:t>
      </w:r>
      <w:r w:rsidRPr="006E5D81">
        <w:rPr>
          <w:rFonts w:ascii="Times New Roman" w:eastAsia="Arial" w:hAnsi="Times New Roman" w:cs="Times New Roman"/>
          <w:i/>
          <w:sz w:val="24"/>
          <w:szCs w:val="24"/>
        </w:rPr>
        <w:t xml:space="preserve"> </w:t>
      </w:r>
      <w:r w:rsidRPr="006E5D81">
        <w:rPr>
          <w:rFonts w:ascii="Times New Roman" w:eastAsia="Arial" w:hAnsi="Times New Roman" w:cs="Times New Roman"/>
          <w:sz w:val="24"/>
          <w:szCs w:val="24"/>
        </w:rPr>
        <w:t>International Conference CIBv2016 Civil Engineering and Buildings Services Brasov, Brasov, 28-29 Oktobar, 2016</w:t>
      </w:r>
    </w:p>
    <w:p w:rsidR="002B3547" w:rsidRPr="000B5B5A"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Kozarić Lj., Kukaras D., </w:t>
      </w:r>
      <w:r w:rsidRPr="0069415A">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Bešević M., Đurić N.: Application of acetylated wood in construction, 8. International Conference CIBv2016 Civil Engineering and Buildings Services Brasov, Brasov, 28-29 Oktobar, 2016</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Miličić I.,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Lađinović Đ.: Computer simulation of the order frequencies amplitudes excitation on response dynamic 1D models,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University of Novi Sad, Faculty of civil engineering Subotica, 21-22 April, 2017, pp. 311-320, ISBN 978-86-80297-68-2, UDK: 531,3</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Bešević M., Landović A.,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Rehalibitation-underpinning of object due to removal (demolition) of ground floor columns,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Građevinski fakultet Subotica, 21-22 April, 2017, pp. 83-93, ISBN 978-86-80297-68-2, UDK: 69.059.32</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Živković S., Vojnić-Purčar M.: Rehabilitation of roof structure of cylinder tank according to Eurocode,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Građevinski fakultet Subotica, 21-22 April, 2017, pp. 189-201, ISBN 978-86-80297-68-2, UDK: 624.024.953:69.059.2</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Kozarić Lj.,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Bešević M., Vojnić-Purčar M.: Design methods for cross laminated timber elements used as beams, </w:t>
      </w:r>
      <w:r w:rsidRPr="00851E6C">
        <w:rPr>
          <w:rFonts w:ascii="Times New Roman" w:eastAsia="Arial" w:hAnsi="Times New Roman" w:cs="Times New Roman"/>
          <w:i/>
          <w:sz w:val="24"/>
          <w:szCs w:val="24"/>
        </w:rPr>
        <w:t>5. Savremena dostignuća u građevinarstvu</w:t>
      </w:r>
      <w:r w:rsidRPr="00851E6C">
        <w:rPr>
          <w:rFonts w:ascii="Times New Roman" w:eastAsia="Arial" w:hAnsi="Times New Roman" w:cs="Times New Roman"/>
          <w:sz w:val="24"/>
          <w:szCs w:val="24"/>
        </w:rPr>
        <w:t>, Subotica: Građevinski fakultet Subotica, 21-22 April, 2017, pp. 201-209, ISBN 978-86-80297-68-2, UDK: 624.011.1.042</w:t>
      </w:r>
    </w:p>
    <w:p w:rsidR="002B3547" w:rsidRPr="00851E6C" w:rsidRDefault="002B3547" w:rsidP="00CD2F07">
      <w:pPr>
        <w:numPr>
          <w:ilvl w:val="0"/>
          <w:numId w:val="7"/>
        </w:numPr>
        <w:tabs>
          <w:tab w:val="left" w:pos="720"/>
        </w:tabs>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Landović A., 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Đurić N.: Presentation of short span reinforced concrete bridges, </w:t>
      </w:r>
      <w:r w:rsidRPr="00851E6C">
        <w:rPr>
          <w:rFonts w:ascii="Times New Roman" w:eastAsia="Arial" w:hAnsi="Times New Roman" w:cs="Times New Roman"/>
          <w:i/>
          <w:sz w:val="24"/>
          <w:szCs w:val="24"/>
        </w:rPr>
        <w:t>9. International Conference CIBv</w:t>
      </w:r>
      <w:r w:rsidRPr="00851E6C">
        <w:rPr>
          <w:rFonts w:ascii="Times New Roman" w:eastAsia="Arial" w:hAnsi="Times New Roman" w:cs="Times New Roman"/>
          <w:sz w:val="24"/>
          <w:szCs w:val="24"/>
        </w:rPr>
        <w:t>, Brasov: Transilvania University publishing house from Brasov, 3-4 Novembar, 2017, pp. 261-268, ISBN 2285-765</w:t>
      </w:r>
    </w:p>
    <w:p w:rsidR="002B3547" w:rsidRPr="007F6844" w:rsidRDefault="002B3547" w:rsidP="00CD2F07">
      <w:pPr>
        <w:numPr>
          <w:ilvl w:val="0"/>
          <w:numId w:val="7"/>
        </w:numPr>
        <w:spacing w:after="0" w:line="240" w:lineRule="auto"/>
        <w:jc w:val="both"/>
        <w:rPr>
          <w:rFonts w:ascii="Times New Roman" w:hAnsi="Times New Roman" w:cs="Times New Roman"/>
          <w:sz w:val="24"/>
          <w:szCs w:val="24"/>
        </w:rPr>
      </w:pPr>
      <w:r w:rsidRPr="00851E6C">
        <w:rPr>
          <w:rFonts w:ascii="Times New Roman" w:eastAsia="Arial" w:hAnsi="Times New Roman" w:cs="Times New Roman"/>
          <w:sz w:val="24"/>
          <w:szCs w:val="24"/>
        </w:rPr>
        <w:t xml:space="preserve">Kozarić Lj.,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xml:space="preserve">., Bešević M., Vojnić-Purčar M., Đurić N.: Vibrations of composite wood-lightweight concrete floor structures, </w:t>
      </w:r>
      <w:r w:rsidRPr="00851E6C">
        <w:rPr>
          <w:rFonts w:ascii="Times New Roman" w:eastAsia="Arial" w:hAnsi="Times New Roman" w:cs="Times New Roman"/>
          <w:i/>
          <w:sz w:val="24"/>
          <w:szCs w:val="24"/>
        </w:rPr>
        <w:t>9. International Conference CIBv</w:t>
      </w:r>
      <w:r w:rsidRPr="00851E6C">
        <w:rPr>
          <w:rFonts w:ascii="Times New Roman" w:eastAsia="Arial" w:hAnsi="Times New Roman" w:cs="Times New Roman"/>
          <w:sz w:val="24"/>
          <w:szCs w:val="24"/>
        </w:rPr>
        <w:t>, Brasov: Transilvania University publishing house from Brasov, 3-4 Novembar, 2017, pp. 101-106, ISBN 2285-7656</w:t>
      </w:r>
    </w:p>
    <w:p w:rsidR="002B3547" w:rsidRPr="0031324E" w:rsidRDefault="002B3547" w:rsidP="00EB0616">
      <w:pPr>
        <w:pStyle w:val="ListParagraph"/>
        <w:tabs>
          <w:tab w:val="left" w:pos="720"/>
        </w:tabs>
        <w:spacing w:before="240" w:after="240" w:line="240" w:lineRule="auto"/>
        <w:ind w:left="714" w:hanging="714"/>
        <w:jc w:val="both"/>
        <w:rPr>
          <w:rFonts w:ascii="Times New Roman" w:hAnsi="Times New Roman"/>
          <w:b/>
          <w:bCs/>
          <w:sz w:val="24"/>
          <w:szCs w:val="24"/>
          <w:lang w:val="sr-Cyrl-RS"/>
        </w:rPr>
      </w:pPr>
      <w:r>
        <w:rPr>
          <w:rFonts w:ascii="Times New Roman" w:hAnsi="Times New Roman"/>
          <w:b/>
          <w:bCs/>
          <w:sz w:val="24"/>
          <w:szCs w:val="24"/>
        </w:rPr>
        <w:t>M34</w:t>
      </w:r>
      <w:r w:rsidR="0031324E">
        <w:rPr>
          <w:rFonts w:ascii="Times New Roman" w:hAnsi="Times New Roman"/>
          <w:b/>
          <w:bCs/>
          <w:sz w:val="24"/>
          <w:szCs w:val="24"/>
          <w:lang w:val="sr-Cyrl-RS"/>
        </w:rPr>
        <w:t xml:space="preserve"> – Саопштење са међународног скупа штампано у изводу</w:t>
      </w:r>
    </w:p>
    <w:p w:rsidR="002B3547" w:rsidRDefault="002B3547" w:rsidP="0000364D">
      <w:pPr>
        <w:spacing w:after="0" w:line="240" w:lineRule="auto"/>
        <w:ind w:left="714" w:hanging="357"/>
        <w:jc w:val="both"/>
        <w:rPr>
          <w:rFonts w:ascii="Times New Roman" w:eastAsia="Arial" w:hAnsi="Times New Roman" w:cs="Times New Roman"/>
          <w:sz w:val="24"/>
          <w:szCs w:val="24"/>
        </w:rPr>
      </w:pPr>
      <w:r w:rsidRPr="00B176F1">
        <w:rPr>
          <w:rFonts w:ascii="Times New Roman" w:hAnsi="Times New Roman"/>
          <w:sz w:val="24"/>
          <w:szCs w:val="24"/>
        </w:rPr>
        <w:t>1.</w:t>
      </w:r>
      <w:r>
        <w:rPr>
          <w:rFonts w:ascii="Times New Roman" w:hAnsi="Times New Roman"/>
          <w:b/>
          <w:sz w:val="24"/>
          <w:szCs w:val="24"/>
        </w:rPr>
        <w:t xml:space="preserve"> </w:t>
      </w:r>
      <w:r w:rsidRPr="00B176F1">
        <w:rPr>
          <w:rFonts w:ascii="Times New Roman" w:hAnsi="Times New Roman"/>
          <w:b/>
          <w:sz w:val="24"/>
          <w:szCs w:val="24"/>
        </w:rPr>
        <w:t>Prokić A</w:t>
      </w:r>
      <w:r w:rsidRPr="00B176F1">
        <w:rPr>
          <w:rFonts w:ascii="Times New Roman" w:hAnsi="Times New Roman"/>
          <w:sz w:val="24"/>
          <w:szCs w:val="24"/>
        </w:rPr>
        <w:t>., Lađinović Đ.,Vojnić-Purčar M.: A new finite element for shear lag (No. 9897)</w:t>
      </w:r>
      <w:r>
        <w:rPr>
          <w:rFonts w:ascii="Times New Roman" w:hAnsi="Times New Roman"/>
          <w:sz w:val="24"/>
          <w:szCs w:val="24"/>
        </w:rPr>
        <w:t xml:space="preserve">, 2. </w:t>
      </w:r>
      <w:r w:rsidRPr="00851E6C">
        <w:rPr>
          <w:rFonts w:ascii="Times New Roman" w:eastAsia="Arial" w:hAnsi="Times New Roman" w:cs="Times New Roman"/>
          <w:i/>
          <w:sz w:val="24"/>
          <w:szCs w:val="24"/>
        </w:rPr>
        <w:t>International Conference</w:t>
      </w:r>
      <w:r>
        <w:rPr>
          <w:rFonts w:ascii="Times New Roman" w:eastAsia="Arial" w:hAnsi="Times New Roman" w:cs="Times New Roman"/>
          <w:i/>
          <w:sz w:val="24"/>
          <w:szCs w:val="24"/>
        </w:rPr>
        <w:t xml:space="preserve"> on Mechanics of Composite</w:t>
      </w:r>
      <w:r>
        <w:rPr>
          <w:rFonts w:ascii="Times New Roman" w:eastAsia="Arial" w:hAnsi="Times New Roman" w:cs="Times New Roman"/>
          <w:sz w:val="24"/>
          <w:szCs w:val="24"/>
        </w:rPr>
        <w:t>, Porto, 11-14 Jul. 2016</w:t>
      </w:r>
    </w:p>
    <w:p w:rsidR="00F83525" w:rsidRDefault="00F83525" w:rsidP="00F83525">
      <w:pPr>
        <w:pStyle w:val="ListParagraph"/>
        <w:tabs>
          <w:tab w:val="left" w:pos="720"/>
        </w:tabs>
        <w:spacing w:before="240" w:after="240" w:line="240" w:lineRule="auto"/>
        <w:ind w:left="714" w:hanging="714"/>
        <w:jc w:val="both"/>
        <w:rPr>
          <w:rFonts w:ascii="Times New Roman" w:hAnsi="Times New Roman"/>
          <w:b/>
          <w:bCs/>
          <w:sz w:val="24"/>
          <w:szCs w:val="24"/>
          <w:lang w:val="sr-Cyrl-RS"/>
        </w:rPr>
      </w:pPr>
      <w:r>
        <w:rPr>
          <w:rFonts w:ascii="Times New Roman" w:hAnsi="Times New Roman"/>
          <w:b/>
          <w:bCs/>
          <w:sz w:val="24"/>
          <w:szCs w:val="24"/>
        </w:rPr>
        <w:lastRenderedPageBreak/>
        <w:t>M36</w:t>
      </w:r>
      <w:r>
        <w:rPr>
          <w:rFonts w:ascii="Times New Roman" w:hAnsi="Times New Roman"/>
          <w:b/>
          <w:bCs/>
          <w:sz w:val="24"/>
          <w:szCs w:val="24"/>
          <w:lang w:val="sr-Cyrl-RS"/>
        </w:rPr>
        <w:t xml:space="preserve"> – Уређивање зборника саопштења међународног научног скупа</w:t>
      </w:r>
    </w:p>
    <w:p w:rsidR="00F83525" w:rsidRPr="0048542B" w:rsidRDefault="00F83525" w:rsidP="00F83525">
      <w:pPr>
        <w:pStyle w:val="ListParagraph"/>
        <w:tabs>
          <w:tab w:val="left" w:pos="720"/>
        </w:tabs>
        <w:spacing w:before="240" w:after="240" w:line="240" w:lineRule="auto"/>
        <w:ind w:left="714" w:hanging="714"/>
        <w:jc w:val="both"/>
        <w:rPr>
          <w:rFonts w:ascii="Times New Roman" w:hAnsi="Times New Roman"/>
          <w:b/>
          <w:bCs/>
          <w:sz w:val="18"/>
          <w:szCs w:val="18"/>
          <w:lang w:val="sr-Cyrl-RS"/>
        </w:rPr>
      </w:pPr>
    </w:p>
    <w:p w:rsidR="00F83525" w:rsidRPr="00F83525" w:rsidRDefault="00F83525" w:rsidP="0015540D">
      <w:pPr>
        <w:pStyle w:val="ListParagraph"/>
        <w:numPr>
          <w:ilvl w:val="0"/>
          <w:numId w:val="25"/>
        </w:numPr>
        <w:tabs>
          <w:tab w:val="left" w:pos="720"/>
        </w:tabs>
        <w:spacing w:before="120" w:after="0" w:line="240" w:lineRule="auto"/>
        <w:ind w:left="714" w:hanging="357"/>
        <w:jc w:val="both"/>
        <w:rPr>
          <w:rFonts w:ascii="Times New Roman" w:hAnsi="Times New Roman"/>
          <w:bCs/>
          <w:sz w:val="24"/>
          <w:szCs w:val="24"/>
          <w:lang w:val="sr-Cyrl-RS"/>
        </w:rPr>
      </w:pPr>
      <w:r w:rsidRPr="00F83525">
        <w:rPr>
          <w:rFonts w:ascii="Times New Roman" w:hAnsi="Times New Roman"/>
          <w:bCs/>
          <w:sz w:val="24"/>
          <w:szCs w:val="24"/>
          <w:lang w:val="sr-Cyrl-RS"/>
        </w:rPr>
        <w:t>Члан</w:t>
      </w:r>
      <w:r>
        <w:rPr>
          <w:rFonts w:ascii="Times New Roman" w:hAnsi="Times New Roman"/>
          <w:bCs/>
          <w:sz w:val="24"/>
          <w:szCs w:val="24"/>
          <w:lang w:val="sr-Cyrl-RS"/>
        </w:rPr>
        <w:t xml:space="preserve"> уређивачког одбора</w:t>
      </w:r>
      <w:r w:rsidRPr="00F83525">
        <w:rPr>
          <w:rFonts w:ascii="Times New Roman" w:hAnsi="Times New Roman"/>
          <w:b/>
          <w:bCs/>
          <w:sz w:val="24"/>
          <w:szCs w:val="24"/>
          <w:lang w:val="sr-Cyrl-RS"/>
        </w:rPr>
        <w:t xml:space="preserve"> </w:t>
      </w:r>
      <w:r w:rsidRPr="00F83525">
        <w:rPr>
          <w:rFonts w:ascii="Times New Roman" w:hAnsi="Times New Roman"/>
          <w:bCs/>
          <w:sz w:val="24"/>
          <w:szCs w:val="24"/>
          <w:lang w:val="sr-Cyrl-RS"/>
        </w:rPr>
        <w:t>међународног научног скупа</w:t>
      </w:r>
      <w:r>
        <w:rPr>
          <w:rFonts w:ascii="Times New Roman" w:hAnsi="Times New Roman"/>
          <w:bCs/>
          <w:sz w:val="24"/>
          <w:szCs w:val="24"/>
          <w:lang w:val="sr-Cyrl-RS"/>
        </w:rPr>
        <w:t xml:space="preserve"> „Савремена достигнућа у грађевинарству“, Суботица, од 2014</w:t>
      </w:r>
      <w:r w:rsidR="0049393F">
        <w:rPr>
          <w:rFonts w:ascii="Times New Roman" w:hAnsi="Times New Roman"/>
          <w:bCs/>
          <w:sz w:val="24"/>
          <w:szCs w:val="24"/>
          <w:lang w:val="sr-Cyrl-RS"/>
        </w:rPr>
        <w:t>.</w:t>
      </w:r>
      <w:r w:rsidR="00C16BC5">
        <w:rPr>
          <w:rFonts w:ascii="Times New Roman" w:hAnsi="Times New Roman"/>
          <w:bCs/>
          <w:sz w:val="24"/>
          <w:szCs w:val="24"/>
          <w:lang w:val="sr-Cyrl-RS"/>
        </w:rPr>
        <w:t xml:space="preserve"> до данас</w:t>
      </w:r>
      <w:r>
        <w:rPr>
          <w:rFonts w:ascii="Times New Roman" w:hAnsi="Times New Roman"/>
          <w:bCs/>
          <w:sz w:val="24"/>
          <w:szCs w:val="24"/>
          <w:lang w:val="sr-Cyrl-RS"/>
        </w:rPr>
        <w:t xml:space="preserve">. </w:t>
      </w:r>
    </w:p>
    <w:p w:rsidR="005C69E5" w:rsidRPr="005C69E5" w:rsidRDefault="005C69E5" w:rsidP="005C69E5">
      <w:pPr>
        <w:autoSpaceDE w:val="0"/>
        <w:autoSpaceDN w:val="0"/>
        <w:adjustRightInd w:val="0"/>
        <w:spacing w:before="240" w:after="240" w:line="240" w:lineRule="auto"/>
        <w:jc w:val="both"/>
        <w:rPr>
          <w:rFonts w:ascii="Times New Roman" w:eastAsia="TimesNewRoman" w:hAnsi="Times New Roman" w:cs="Times New Roman"/>
          <w:b/>
          <w:sz w:val="24"/>
          <w:szCs w:val="24"/>
          <w:u w:val="single"/>
          <w:lang w:val="ru-RU"/>
        </w:rPr>
      </w:pPr>
      <w:r w:rsidRPr="005C69E5">
        <w:rPr>
          <w:rFonts w:ascii="Times New Roman" w:eastAsia="TimesNewRoman" w:hAnsi="Times New Roman" w:cs="Times New Roman"/>
          <w:b/>
          <w:sz w:val="24"/>
          <w:szCs w:val="24"/>
          <w:u w:val="single"/>
          <w:lang w:val="ru-RU"/>
        </w:rPr>
        <w:t xml:space="preserve">М40 </w:t>
      </w:r>
      <w:r w:rsidRPr="005C69E5">
        <w:rPr>
          <w:rFonts w:ascii="Times New Roman" w:eastAsia="TimesNewRoman" w:hAnsi="Times New Roman" w:cs="Times New Roman"/>
          <w:b/>
          <w:sz w:val="24"/>
          <w:szCs w:val="24"/>
          <w:u w:val="single"/>
          <w:lang w:val="sr-Latn-CS"/>
        </w:rPr>
        <w:t xml:space="preserve">– </w:t>
      </w:r>
      <w:r w:rsidRPr="005C69E5">
        <w:rPr>
          <w:rFonts w:ascii="Times New Roman" w:eastAsia="TimesNewRoman" w:hAnsi="Times New Roman" w:cs="Times New Roman"/>
          <w:b/>
          <w:sz w:val="24"/>
          <w:szCs w:val="24"/>
          <w:u w:val="single"/>
          <w:lang w:val="ru-RU"/>
        </w:rPr>
        <w:t>Националне монографије</w:t>
      </w:r>
    </w:p>
    <w:p w:rsidR="005C69E5" w:rsidRDefault="005C69E5" w:rsidP="00EB0616">
      <w:pPr>
        <w:spacing w:after="240" w:line="240" w:lineRule="auto"/>
        <w:ind w:left="714" w:hanging="714"/>
        <w:jc w:val="both"/>
        <w:rPr>
          <w:rFonts w:ascii="Times New Roman" w:eastAsia="TimesNewRoman" w:hAnsi="Times New Roman" w:cs="Times New Roman"/>
          <w:b/>
          <w:sz w:val="24"/>
          <w:szCs w:val="24"/>
          <w:lang w:val="ru-RU"/>
        </w:rPr>
      </w:pPr>
      <w:r w:rsidRPr="005C69E5">
        <w:rPr>
          <w:rFonts w:ascii="Times New Roman" w:eastAsia="TimesNewRoman" w:hAnsi="Times New Roman" w:cs="Times New Roman"/>
          <w:b/>
          <w:sz w:val="24"/>
          <w:szCs w:val="24"/>
          <w:lang w:val="en-US"/>
        </w:rPr>
        <w:t>M</w:t>
      </w:r>
      <w:r w:rsidR="00226FDD">
        <w:rPr>
          <w:rFonts w:ascii="Times New Roman" w:eastAsia="TimesNewRoman" w:hAnsi="Times New Roman" w:cs="Times New Roman"/>
          <w:b/>
          <w:sz w:val="24"/>
          <w:szCs w:val="24"/>
          <w:lang w:val="ru-RU"/>
        </w:rPr>
        <w:t>42</w:t>
      </w:r>
      <w:r w:rsidRPr="005C69E5">
        <w:rPr>
          <w:rFonts w:ascii="Times New Roman" w:eastAsia="TimesNewRoman" w:hAnsi="Times New Roman" w:cs="Times New Roman"/>
          <w:b/>
          <w:sz w:val="24"/>
          <w:szCs w:val="24"/>
          <w:lang w:val="ru-RU"/>
        </w:rPr>
        <w:t xml:space="preserve"> </w:t>
      </w:r>
      <w:r w:rsidRPr="005C69E5">
        <w:rPr>
          <w:rFonts w:ascii="Times New Roman" w:eastAsia="TimesNewRoman" w:hAnsi="Times New Roman" w:cs="Times New Roman"/>
          <w:b/>
          <w:sz w:val="24"/>
          <w:szCs w:val="24"/>
          <w:lang w:val="sr-Latn-CS"/>
        </w:rPr>
        <w:t xml:space="preserve">– </w:t>
      </w:r>
      <w:r w:rsidRPr="005C69E5">
        <w:rPr>
          <w:rFonts w:ascii="Times New Roman" w:eastAsia="TimesNewRoman" w:hAnsi="Times New Roman" w:cs="Times New Roman"/>
          <w:b/>
          <w:sz w:val="24"/>
          <w:szCs w:val="24"/>
          <w:lang w:val="ru-RU"/>
        </w:rPr>
        <w:t>Мо</w:t>
      </w:r>
      <w:r>
        <w:rPr>
          <w:rFonts w:ascii="Times New Roman" w:eastAsia="TimesNewRoman" w:hAnsi="Times New Roman" w:cs="Times New Roman"/>
          <w:b/>
          <w:sz w:val="24"/>
          <w:szCs w:val="24"/>
          <w:lang w:val="ru-RU"/>
        </w:rPr>
        <w:t>но</w:t>
      </w:r>
      <w:r w:rsidR="00226FDD">
        <w:rPr>
          <w:rFonts w:ascii="Times New Roman" w:eastAsia="TimesNewRoman" w:hAnsi="Times New Roman" w:cs="Times New Roman"/>
          <w:b/>
          <w:sz w:val="24"/>
          <w:szCs w:val="24"/>
          <w:lang w:val="ru-RU"/>
        </w:rPr>
        <w:t>графија националног значаја</w:t>
      </w:r>
    </w:p>
    <w:p w:rsidR="005F7718" w:rsidRPr="0033101F" w:rsidRDefault="005F7718" w:rsidP="00CD2F07">
      <w:pPr>
        <w:pStyle w:val="ListParagraph"/>
        <w:numPr>
          <w:ilvl w:val="0"/>
          <w:numId w:val="11"/>
        </w:numPr>
        <w:tabs>
          <w:tab w:val="left" w:pos="720"/>
        </w:tabs>
        <w:spacing w:after="0" w:line="240" w:lineRule="auto"/>
        <w:ind w:left="714" w:hanging="357"/>
        <w:jc w:val="both"/>
        <w:rPr>
          <w:rFonts w:ascii="Times New Roman" w:eastAsiaTheme="minorHAnsi" w:hAnsi="Times New Roman"/>
          <w:sz w:val="24"/>
          <w:szCs w:val="24"/>
          <w:lang w:val="sr-Cyrl-RS"/>
        </w:rPr>
      </w:pPr>
      <w:r w:rsidRPr="0033101F">
        <w:rPr>
          <w:rFonts w:ascii="Times New Roman" w:hAnsi="Times New Roman"/>
          <w:b/>
          <w:sz w:val="24"/>
          <w:szCs w:val="24"/>
        </w:rPr>
        <w:t>Prokić A</w:t>
      </w:r>
      <w:r w:rsidR="0033101F">
        <w:rPr>
          <w:rFonts w:ascii="Times New Roman" w:hAnsi="Times New Roman"/>
          <w:sz w:val="24"/>
          <w:szCs w:val="24"/>
        </w:rPr>
        <w:t>.</w:t>
      </w:r>
      <w:r w:rsidR="0033101F">
        <w:rPr>
          <w:rFonts w:ascii="Times New Roman" w:hAnsi="Times New Roman"/>
          <w:b/>
          <w:sz w:val="24"/>
          <w:szCs w:val="24"/>
          <w:lang w:val="sr-Cyrl-RS"/>
        </w:rPr>
        <w:t xml:space="preserve"> </w:t>
      </w:r>
      <w:r w:rsidR="0033101F" w:rsidRPr="0033101F">
        <w:rPr>
          <w:rFonts w:ascii="Times New Roman" w:hAnsi="Times New Roman"/>
          <w:sz w:val="24"/>
          <w:szCs w:val="24"/>
        </w:rPr>
        <w:t>(1999), Matrična analiza tankozidnih konstrukcija. Gradjevinski fakultet Subotica i Časopis IZGRADNJA. CIP-Katalogizacija 624.072. K</w:t>
      </w:r>
      <w:r w:rsidR="0033101F" w:rsidRPr="0033101F">
        <w:rPr>
          <w:rFonts w:ascii="Times New Roman" w:hAnsi="Times New Roman"/>
          <w:sz w:val="24"/>
          <w:szCs w:val="24"/>
          <w:lang w:val="sr-Cyrl-RS"/>
        </w:rPr>
        <w:t>њига се употребљава и у настави на докторским студијама.</w:t>
      </w:r>
    </w:p>
    <w:p w:rsidR="005C69E5" w:rsidRDefault="005C69E5" w:rsidP="00F83525">
      <w:pPr>
        <w:spacing w:before="240" w:after="240" w:line="240" w:lineRule="auto"/>
        <w:ind w:left="714" w:hanging="714"/>
        <w:jc w:val="both"/>
        <w:rPr>
          <w:rFonts w:ascii="Times New Roman" w:eastAsia="TimesNewRoman" w:hAnsi="Times New Roman" w:cs="Times New Roman"/>
          <w:b/>
          <w:sz w:val="24"/>
          <w:szCs w:val="24"/>
          <w:lang w:val="ru-RU"/>
        </w:rPr>
      </w:pPr>
      <w:r w:rsidRPr="005C69E5">
        <w:rPr>
          <w:rFonts w:ascii="Times New Roman" w:eastAsia="TimesNewRoman" w:hAnsi="Times New Roman" w:cs="Times New Roman"/>
          <w:b/>
          <w:sz w:val="24"/>
          <w:szCs w:val="24"/>
          <w:lang w:val="en-US"/>
        </w:rPr>
        <w:t>M</w:t>
      </w:r>
      <w:r>
        <w:rPr>
          <w:rFonts w:ascii="Times New Roman" w:eastAsia="TimesNewRoman" w:hAnsi="Times New Roman" w:cs="Times New Roman"/>
          <w:b/>
          <w:sz w:val="24"/>
          <w:szCs w:val="24"/>
          <w:lang w:val="ru-RU"/>
        </w:rPr>
        <w:t>44</w:t>
      </w:r>
      <w:r w:rsidRPr="005C69E5">
        <w:rPr>
          <w:rFonts w:ascii="Times New Roman" w:eastAsia="TimesNewRoman" w:hAnsi="Times New Roman" w:cs="Times New Roman"/>
          <w:b/>
          <w:sz w:val="24"/>
          <w:szCs w:val="24"/>
          <w:lang w:val="ru-RU"/>
        </w:rPr>
        <w:t xml:space="preserve"> </w:t>
      </w:r>
      <w:r w:rsidRPr="005C69E5">
        <w:rPr>
          <w:rFonts w:ascii="Times New Roman" w:eastAsia="TimesNewRoman" w:hAnsi="Times New Roman" w:cs="Times New Roman"/>
          <w:b/>
          <w:sz w:val="24"/>
          <w:szCs w:val="24"/>
          <w:lang w:val="sr-Latn-CS"/>
        </w:rPr>
        <w:t xml:space="preserve">– </w:t>
      </w:r>
      <w:r>
        <w:rPr>
          <w:rFonts w:ascii="Times New Roman" w:eastAsia="TimesNewRoman" w:hAnsi="Times New Roman" w:cs="Times New Roman"/>
          <w:b/>
          <w:sz w:val="24"/>
          <w:szCs w:val="24"/>
          <w:lang w:val="ru-RU"/>
        </w:rPr>
        <w:t>Поглавље у књизи М41</w:t>
      </w:r>
      <w:r w:rsidR="005F7718">
        <w:rPr>
          <w:rFonts w:ascii="Times New Roman" w:eastAsia="TimesNewRoman" w:hAnsi="Times New Roman" w:cs="Times New Roman"/>
          <w:b/>
          <w:sz w:val="24"/>
          <w:szCs w:val="24"/>
          <w:lang w:val="ru-RU"/>
        </w:rPr>
        <w:t xml:space="preserve"> или рад у истакнутом тематском зборнику</w:t>
      </w:r>
    </w:p>
    <w:p w:rsidR="00226FDD" w:rsidRPr="00226FDD" w:rsidRDefault="00226FDD" w:rsidP="00CD2F07">
      <w:pPr>
        <w:pStyle w:val="ListParagraph"/>
        <w:numPr>
          <w:ilvl w:val="0"/>
          <w:numId w:val="10"/>
        </w:numPr>
        <w:tabs>
          <w:tab w:val="left" w:pos="-1440"/>
          <w:tab w:val="right" w:pos="-1368"/>
        </w:tabs>
        <w:spacing w:after="0" w:line="240" w:lineRule="atLeast"/>
        <w:ind w:left="714" w:hanging="357"/>
        <w:rPr>
          <w:rFonts w:ascii="Times New Roman" w:hAnsi="Times New Roman"/>
          <w:sz w:val="24"/>
          <w:szCs w:val="24"/>
        </w:rPr>
      </w:pPr>
      <w:r w:rsidRPr="00226FDD">
        <w:rPr>
          <w:rFonts w:ascii="Times New Roman" w:hAnsi="Times New Roman"/>
          <w:b/>
          <w:sz w:val="24"/>
          <w:szCs w:val="24"/>
        </w:rPr>
        <w:t>Prokić A</w:t>
      </w:r>
      <w:r w:rsidRPr="00226FDD">
        <w:rPr>
          <w:rFonts w:ascii="Times New Roman" w:hAnsi="Times New Roman"/>
          <w:sz w:val="24"/>
          <w:szCs w:val="24"/>
        </w:rPr>
        <w:t xml:space="preserve">. (2004), Monografija 30 godina Građevinskog fakulteta u Subotici 1974-2004. </w:t>
      </w:r>
      <w:r w:rsidRPr="00226FDD">
        <w:rPr>
          <w:rFonts w:ascii="Times New Roman" w:hAnsi="Times New Roman"/>
          <w:sz w:val="24"/>
          <w:szCs w:val="24"/>
          <w:lang w:val="sr-Latn-CS"/>
        </w:rPr>
        <w:t>ISBN 86-80297-40-2, COBISS.SR-ID 193360647 (</w:t>
      </w:r>
      <w:r w:rsidRPr="00226FDD">
        <w:rPr>
          <w:rFonts w:ascii="Times New Roman" w:hAnsi="Times New Roman"/>
          <w:noProof/>
          <w:sz w:val="24"/>
          <w:szCs w:val="24"/>
          <w:lang w:val="sr-Latn-CS"/>
        </w:rPr>
        <w:t>M43).</w:t>
      </w:r>
      <w:r w:rsidRPr="00226FDD">
        <w:rPr>
          <w:rFonts w:ascii="Times New Roman" w:hAnsi="Times New Roman"/>
          <w:sz w:val="24"/>
          <w:szCs w:val="24"/>
          <w:lang w:val="sr-Cyrl-CS"/>
        </w:rPr>
        <w:t xml:space="preserve"> </w:t>
      </w:r>
    </w:p>
    <w:p w:rsidR="005F7718" w:rsidRPr="005F7718" w:rsidRDefault="005F7718" w:rsidP="00CD2F07">
      <w:pPr>
        <w:pStyle w:val="ListParagraph"/>
        <w:numPr>
          <w:ilvl w:val="0"/>
          <w:numId w:val="10"/>
        </w:numPr>
        <w:tabs>
          <w:tab w:val="left" w:pos="-1440"/>
          <w:tab w:val="right" w:pos="-1368"/>
        </w:tabs>
        <w:spacing w:after="0" w:line="240" w:lineRule="atLeast"/>
        <w:rPr>
          <w:rFonts w:ascii="Times New Roman" w:hAnsi="Times New Roman"/>
          <w:sz w:val="24"/>
          <w:szCs w:val="24"/>
        </w:rPr>
      </w:pPr>
      <w:r w:rsidRPr="005F7718">
        <w:rPr>
          <w:rFonts w:ascii="Times New Roman" w:hAnsi="Times New Roman"/>
          <w:b/>
          <w:sz w:val="24"/>
          <w:szCs w:val="24"/>
        </w:rPr>
        <w:t>Prokić A</w:t>
      </w:r>
      <w:r w:rsidRPr="005F7718">
        <w:rPr>
          <w:rFonts w:ascii="Times New Roman" w:hAnsi="Times New Roman"/>
          <w:sz w:val="24"/>
          <w:szCs w:val="24"/>
        </w:rPr>
        <w:t>., Lukić D.: Theoretical and Experimental Research of Elasto-Plastic Behaviour of Engineering Structures: Vibracije tankozidnih nosača zatvorenog poprečnog preseka., Niš, University of Nis, 2006, str. 141-155, ISBN 86-80295-71-X (M44)</w:t>
      </w:r>
    </w:p>
    <w:p w:rsidR="005F7718" w:rsidRPr="00226FDD" w:rsidRDefault="005F7718" w:rsidP="00CD2F07">
      <w:pPr>
        <w:pStyle w:val="ListParagraph"/>
        <w:numPr>
          <w:ilvl w:val="0"/>
          <w:numId w:val="10"/>
        </w:numPr>
        <w:tabs>
          <w:tab w:val="left" w:pos="-1440"/>
          <w:tab w:val="right" w:pos="-1368"/>
        </w:tabs>
        <w:spacing w:after="0" w:line="240" w:lineRule="atLeast"/>
        <w:rPr>
          <w:rFonts w:ascii="Times New Roman" w:hAnsi="Times New Roman"/>
          <w:sz w:val="24"/>
          <w:szCs w:val="24"/>
        </w:rPr>
      </w:pPr>
      <w:r w:rsidRPr="00226FDD">
        <w:rPr>
          <w:rFonts w:ascii="Times New Roman" w:hAnsi="Times New Roman"/>
          <w:b/>
          <w:sz w:val="24"/>
          <w:szCs w:val="24"/>
        </w:rPr>
        <w:t>Prokić A</w:t>
      </w:r>
      <w:r w:rsidRPr="00226FDD">
        <w:rPr>
          <w:rFonts w:ascii="Times New Roman" w:hAnsi="Times New Roman"/>
          <w:sz w:val="24"/>
          <w:szCs w:val="24"/>
        </w:rPr>
        <w:t>.: Teorija konstrukcija-Monografija posvećena uspomeni na pokojnog Prof. Dr Milana Đurića: Uticaj klizanja na dinamičko ponašanje tankozidnih nosača otvorenog poprečnog preseka., Beograd, Građevinski fakultet Univerziteta u Beogradu, 2008, str. 92-102, ISBN 978-86-7518-074-6 (M44)</w:t>
      </w:r>
    </w:p>
    <w:p w:rsidR="005F7718" w:rsidRPr="0033101F" w:rsidRDefault="005F7718" w:rsidP="00CD2F07">
      <w:pPr>
        <w:pStyle w:val="ListParagraph"/>
        <w:numPr>
          <w:ilvl w:val="0"/>
          <w:numId w:val="10"/>
        </w:numPr>
        <w:tabs>
          <w:tab w:val="left" w:pos="720"/>
        </w:tabs>
        <w:spacing w:after="0" w:line="240" w:lineRule="auto"/>
        <w:jc w:val="both"/>
        <w:rPr>
          <w:rFonts w:ascii="Times New Roman" w:hAnsi="Times New Roman"/>
          <w:bCs/>
          <w:sz w:val="24"/>
          <w:szCs w:val="24"/>
          <w:lang w:val="en-US"/>
        </w:rPr>
      </w:pPr>
      <w:r w:rsidRPr="00226FDD">
        <w:rPr>
          <w:rFonts w:ascii="Times New Roman" w:eastAsia="Arial" w:hAnsi="Times New Roman"/>
          <w:b/>
          <w:sz w:val="24"/>
          <w:szCs w:val="24"/>
        </w:rPr>
        <w:t>Prokić A</w:t>
      </w:r>
      <w:r w:rsidRPr="00226FDD">
        <w:rPr>
          <w:rFonts w:ascii="Times New Roman" w:eastAsia="Arial" w:hAnsi="Times New Roman"/>
          <w:sz w:val="24"/>
          <w:szCs w:val="24"/>
        </w:rPr>
        <w:t>., Vojnić-Purčar M.: Savremeni problemi teorije konstrukcija. Monografija posvećena uspomeni na profesora Đorđa Vuksanovića Shear lag uticaj kod tankozidnih kompozitnih nosača., Beograd, Univerzitet u Beogradu - Građevinski fakultet. Univerzitet Crne Gore - Građevinski fakultet u Podgorici, 2016, ISBN 978-86-86363-69-5</w:t>
      </w:r>
    </w:p>
    <w:p w:rsidR="0033101F" w:rsidRPr="00226FDD" w:rsidRDefault="0033101F" w:rsidP="0033101F">
      <w:pPr>
        <w:pStyle w:val="ListParagraph"/>
        <w:tabs>
          <w:tab w:val="left" w:pos="720"/>
        </w:tabs>
        <w:spacing w:after="0" w:line="240" w:lineRule="auto"/>
        <w:jc w:val="both"/>
        <w:rPr>
          <w:rFonts w:ascii="Times New Roman" w:hAnsi="Times New Roman"/>
          <w:bCs/>
          <w:sz w:val="24"/>
          <w:szCs w:val="24"/>
          <w:lang w:val="en-US"/>
        </w:rPr>
      </w:pPr>
    </w:p>
    <w:p w:rsidR="0033101F" w:rsidRDefault="0033101F" w:rsidP="0033101F">
      <w:pPr>
        <w:pStyle w:val="ListParagraph"/>
        <w:spacing w:before="240" w:after="240" w:line="240" w:lineRule="auto"/>
        <w:ind w:left="0"/>
        <w:jc w:val="both"/>
        <w:rPr>
          <w:rFonts w:ascii="Times New Roman" w:eastAsia="TimesNewRoman" w:hAnsi="Times New Roman"/>
          <w:b/>
          <w:sz w:val="24"/>
          <w:szCs w:val="24"/>
          <w:u w:val="single"/>
          <w:lang w:val="ru-RU"/>
        </w:rPr>
      </w:pPr>
      <w:r w:rsidRPr="0033101F">
        <w:rPr>
          <w:rFonts w:ascii="Times New Roman" w:eastAsia="TimesNewRoman" w:hAnsi="Times New Roman"/>
          <w:b/>
          <w:sz w:val="24"/>
          <w:szCs w:val="24"/>
          <w:u w:val="single"/>
          <w:lang w:val="sr-Latn-CS"/>
        </w:rPr>
        <w:t>M5</w:t>
      </w:r>
      <w:r w:rsidRPr="0033101F">
        <w:rPr>
          <w:rFonts w:ascii="Times New Roman" w:eastAsia="TimesNewRoman" w:hAnsi="Times New Roman"/>
          <w:b/>
          <w:sz w:val="24"/>
          <w:szCs w:val="24"/>
          <w:u w:val="single"/>
          <w:lang w:val="sr-Cyrl-RS"/>
        </w:rPr>
        <w:t xml:space="preserve">0 </w:t>
      </w:r>
      <w:r w:rsidRPr="0033101F">
        <w:rPr>
          <w:rFonts w:ascii="Times New Roman" w:eastAsia="TimesNewRoman" w:hAnsi="Times New Roman"/>
          <w:b/>
          <w:sz w:val="24"/>
          <w:szCs w:val="24"/>
          <w:u w:val="single"/>
          <w:lang w:val="sr-Latn-CS"/>
        </w:rPr>
        <w:t>–</w:t>
      </w:r>
      <w:r w:rsidRPr="0033101F">
        <w:rPr>
          <w:rFonts w:ascii="Times New Roman" w:eastAsia="TimesNewRoman" w:hAnsi="Times New Roman"/>
          <w:b/>
          <w:sz w:val="24"/>
          <w:szCs w:val="24"/>
          <w:u w:val="single"/>
          <w:lang w:val="sr-Cyrl-RS"/>
        </w:rPr>
        <w:t xml:space="preserve"> Н</w:t>
      </w:r>
      <w:r w:rsidRPr="0033101F">
        <w:rPr>
          <w:rFonts w:ascii="Times New Roman" w:eastAsia="TimesNewRoman" w:hAnsi="Times New Roman"/>
          <w:b/>
          <w:sz w:val="24"/>
          <w:szCs w:val="24"/>
          <w:u w:val="single"/>
          <w:lang w:val="ru-RU"/>
        </w:rPr>
        <w:t>ационални часописи</w:t>
      </w:r>
    </w:p>
    <w:p w:rsidR="0033101F" w:rsidRDefault="0033101F" w:rsidP="0033101F">
      <w:pPr>
        <w:pStyle w:val="ListParagraph"/>
        <w:spacing w:before="240" w:after="240" w:line="240" w:lineRule="auto"/>
        <w:ind w:left="0"/>
        <w:jc w:val="both"/>
        <w:rPr>
          <w:rFonts w:ascii="Times New Roman" w:eastAsia="TimesNewRoman" w:hAnsi="Times New Roman"/>
          <w:b/>
          <w:sz w:val="24"/>
          <w:szCs w:val="24"/>
          <w:u w:val="single"/>
          <w:lang w:val="sr-Cyrl-RS"/>
        </w:rPr>
      </w:pPr>
    </w:p>
    <w:p w:rsidR="00D93942" w:rsidRPr="0033101F" w:rsidRDefault="0033101F" w:rsidP="00F83525">
      <w:pPr>
        <w:pStyle w:val="ListParagraph"/>
        <w:spacing w:before="240" w:after="240" w:line="240" w:lineRule="auto"/>
        <w:ind w:left="714" w:hanging="714"/>
        <w:jc w:val="both"/>
        <w:rPr>
          <w:rFonts w:ascii="Times New Roman" w:eastAsia="TimesNewRoman" w:hAnsi="Times New Roman"/>
          <w:b/>
          <w:sz w:val="24"/>
          <w:szCs w:val="24"/>
          <w:lang w:val="sr-Cyrl-RS"/>
        </w:rPr>
      </w:pPr>
      <w:r w:rsidRPr="0033101F">
        <w:rPr>
          <w:rFonts w:ascii="Times New Roman" w:eastAsia="TimesNewRoman" w:hAnsi="Times New Roman"/>
          <w:b/>
          <w:sz w:val="24"/>
          <w:szCs w:val="24"/>
          <w:lang w:val="sr-Latn-CS"/>
        </w:rPr>
        <w:t>M51</w:t>
      </w:r>
      <w:r w:rsidRPr="0033101F">
        <w:rPr>
          <w:rFonts w:ascii="Times New Roman" w:eastAsia="TimesNewRoman" w:hAnsi="Times New Roman"/>
          <w:b/>
          <w:sz w:val="24"/>
          <w:szCs w:val="24"/>
          <w:lang w:val="sr-Cyrl-RS"/>
        </w:rPr>
        <w:t xml:space="preserve"> </w:t>
      </w:r>
      <w:r>
        <w:rPr>
          <w:rFonts w:ascii="Times New Roman" w:eastAsia="TimesNewRoman" w:hAnsi="Times New Roman"/>
          <w:b/>
          <w:sz w:val="24"/>
          <w:szCs w:val="24"/>
          <w:lang w:val="sr-Cyrl-RS"/>
        </w:rPr>
        <w:t>-</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Рад</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у</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водећем</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часопису</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националног</w:t>
      </w:r>
      <w:r w:rsidRPr="0033101F">
        <w:rPr>
          <w:rFonts w:ascii="Times New Roman" w:eastAsia="TimesNewRoman" w:hAnsi="Times New Roman"/>
          <w:b/>
          <w:sz w:val="24"/>
          <w:szCs w:val="24"/>
          <w:lang w:val="sr-Latn-CS"/>
        </w:rPr>
        <w:t xml:space="preserve"> </w:t>
      </w:r>
      <w:r w:rsidRPr="0033101F">
        <w:rPr>
          <w:rFonts w:ascii="Times New Roman" w:eastAsia="TimesNewRoman" w:hAnsi="Times New Roman"/>
          <w:b/>
          <w:sz w:val="24"/>
          <w:szCs w:val="24"/>
          <w:lang w:val="ru-RU"/>
        </w:rPr>
        <w:t>значаја</w:t>
      </w:r>
    </w:p>
    <w:p w:rsidR="00D93942" w:rsidRPr="006E5D81" w:rsidRDefault="00D93942" w:rsidP="00CD2F07">
      <w:pPr>
        <w:numPr>
          <w:ilvl w:val="0"/>
          <w:numId w:val="5"/>
        </w:numPr>
        <w:tabs>
          <w:tab w:val="left" w:pos="720"/>
        </w:tabs>
        <w:spacing w:before="120" w:after="0" w:line="240" w:lineRule="auto"/>
        <w:ind w:left="714" w:hanging="357"/>
        <w:jc w:val="both"/>
        <w:rPr>
          <w:rFonts w:ascii="Times New Roman" w:hAnsi="Times New Roman" w:cs="Times New Roman"/>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Proračun normalnih napona u armirano-betonskim presecima proizvoljnog oblika, Izgradnja, 1984, No 2, pp. 30-32, ISSN 0350-5421, UDK: 624+71+72(05)</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Beleslin R.: Automatsko određivanje geometrijskih karakteristika tankozidnih nosača otvoreno-zatvorenog poprečnog preseka, Izgradnja, 1999, No 10, pp. 357-364, ISSN 0350-5421, UDK: 624.02.001.2</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Marjanov M.: Uticaj torzije na jezgro visokih zgrada, Izgradnja, 2002, No 6, pp. 157-162, ISSN 0350-5421, UDK: 539.414.001.2</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Osvrt na Ernstov modul elastičnosti., Izgradnja, 2003, No 3, pp. 64-68, ISSN 0350-5421, UDK: 624.5.001.2</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Vučenović R., Romanić M.: Sanacija mostova fundiranih na "Karpoš šipovima", Izgradnja, 2003, No 10, pp. 317-318, ISSN 0350-5421, UDK: 624.21.004.67</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Prolaz kolektora kroz trup saobraćajnica - metoda utiskivanja, Materijali i konstrukcije, 2005, No 3, pp. 33-38, ISSN: 0543-0798, UDK: 625.745.4=861</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lastRenderedPageBreak/>
        <w:t xml:space="preserve">Vlajić Lj.,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Miličić I.: Eksperimentalno-teorijske analize spregnute tavanice pri statičkom dejstvu, Izgradnja, 2007, No 8-9, pp. 285-292, ISSN 0350-5421, UDK: 624.025:693.55.001.4</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Đurđević J., 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Izgradnja gradske infrastrukture tunelskom metodom, Voda i sanitarna tehnika, 2010, No 2, pp. 47-57</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Zlatanović E.: Projektovanje i građenje saobraćajnica u seizmički aktivnim područjima, Izgradnja, 2013, No 05-06, pp. 247-256, ISSN 0350-5421, UDK: 625.7/.8:624.042.7</w:t>
      </w:r>
    </w:p>
    <w:p w:rsidR="00D93942" w:rsidRPr="006E5D81" w:rsidRDefault="00D93942" w:rsidP="00CD2F07">
      <w:pPr>
        <w:numPr>
          <w:ilvl w:val="0"/>
          <w:numId w:val="5"/>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Đurić N., Bešević M., Đurić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Kukaras D.: Causes and Consequences of Certain Landslides in Republic of Srpska, Bosnia and Herzegovina, Procedia Earth and Planetary Science, 2015, No 15, pp. 159-164, ISSN: 1878-5220</w:t>
      </w:r>
    </w:p>
    <w:p w:rsidR="00D93942" w:rsidRPr="0033101F" w:rsidRDefault="00D93942" w:rsidP="00EB0616">
      <w:pPr>
        <w:tabs>
          <w:tab w:val="left" w:pos="720"/>
        </w:tabs>
        <w:spacing w:before="240" w:after="240" w:line="240" w:lineRule="auto"/>
        <w:ind w:left="714" w:hanging="714"/>
        <w:jc w:val="both"/>
        <w:rPr>
          <w:rFonts w:ascii="Times New Roman" w:hAnsi="Times New Roman" w:cs="Times New Roman"/>
          <w:b/>
          <w:bCs/>
          <w:sz w:val="24"/>
          <w:szCs w:val="24"/>
          <w:lang w:val="sr-Cyrl-RS"/>
        </w:rPr>
      </w:pPr>
      <w:r w:rsidRPr="006E5D81">
        <w:rPr>
          <w:rFonts w:ascii="Times New Roman" w:hAnsi="Times New Roman" w:cs="Times New Roman"/>
          <w:b/>
          <w:bCs/>
          <w:sz w:val="24"/>
          <w:szCs w:val="24"/>
        </w:rPr>
        <w:t>M52</w:t>
      </w:r>
      <w:r w:rsidR="0033101F">
        <w:rPr>
          <w:rFonts w:ascii="Times New Roman" w:hAnsi="Times New Roman" w:cs="Times New Roman"/>
          <w:b/>
          <w:bCs/>
          <w:sz w:val="24"/>
          <w:szCs w:val="24"/>
          <w:lang w:val="sr-Cyrl-RS"/>
        </w:rPr>
        <w:t xml:space="preserve"> – Рад у часопису националног значаја </w:t>
      </w:r>
    </w:p>
    <w:p w:rsidR="00D93942" w:rsidRPr="006E5D81" w:rsidRDefault="00D93942" w:rsidP="00CD2F07">
      <w:pPr>
        <w:numPr>
          <w:ilvl w:val="0"/>
          <w:numId w:val="6"/>
        </w:numPr>
        <w:tabs>
          <w:tab w:val="left" w:pos="720"/>
        </w:tabs>
        <w:spacing w:before="120" w:after="0" w:line="240" w:lineRule="auto"/>
        <w:ind w:left="720"/>
        <w:jc w:val="both"/>
        <w:rPr>
          <w:rFonts w:ascii="Times New Roman" w:hAnsi="Times New Roman" w:cs="Times New Roman"/>
          <w:sz w:val="24"/>
          <w:szCs w:val="24"/>
        </w:rPr>
      </w:pPr>
      <w:r w:rsidRPr="006E5D81">
        <w:rPr>
          <w:rFonts w:ascii="Times New Roman" w:hAnsi="Times New Roman" w:cs="Times New Roman"/>
          <w:b/>
          <w:sz w:val="24"/>
          <w:szCs w:val="24"/>
        </w:rPr>
        <w:t>Prokić A</w:t>
      </w:r>
      <w:r w:rsidRPr="006E5D81">
        <w:rPr>
          <w:rFonts w:ascii="Times New Roman" w:hAnsi="Times New Roman" w:cs="Times New Roman"/>
          <w:sz w:val="24"/>
          <w:szCs w:val="24"/>
        </w:rPr>
        <w:t>., Miličić I.: Matrica torzione krutosti tankozidnog štapa zatvorenog poprečnog preseka, Tehnika - Mašinstvo, 2002, No 3, pp. 1-8, ISSN 0461-2531, UDK: 624.044.072.24: 620.174.2=861</w:t>
      </w:r>
    </w:p>
    <w:p w:rsidR="00D93942" w:rsidRPr="007F6844"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Brčić S.: Stanje napona oko cilindričnih šupljina u izotropnoj sredini, Arhiv za tehničke nauke, 2011, No 5, pp. 40-47, ISSN 1840-4855, UDK: 539.3:519.876.5</w:t>
      </w:r>
    </w:p>
    <w:p w:rsidR="00D93942" w:rsidRPr="006E5D81"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sz w:val="24"/>
          <w:szCs w:val="24"/>
        </w:rPr>
        <w:t xml:space="preserve">Lukić D., </w:t>
      </w:r>
      <w:r w:rsidRPr="006E5D81">
        <w:rPr>
          <w:rFonts w:ascii="Times New Roman" w:hAnsi="Times New Roman"/>
          <w:b/>
          <w:sz w:val="24"/>
          <w:szCs w:val="24"/>
        </w:rPr>
        <w:t>Prokić A</w:t>
      </w:r>
      <w:r w:rsidRPr="006E5D81">
        <w:rPr>
          <w:rFonts w:ascii="Times New Roman" w:hAnsi="Times New Roman"/>
          <w:sz w:val="24"/>
          <w:szCs w:val="24"/>
        </w:rPr>
        <w:t>.: Primena krutih celicnih profila kod izgradnje podzemnih objekata, Zbornik radova Građevinskog fakulteta, Subotica, 2012, Vol. 20, No 1, pp. 69-79, ISSN 0352-6852, UDK: 624.159.4:624.191.81</w:t>
      </w:r>
    </w:p>
    <w:p w:rsidR="00D93942" w:rsidRPr="006E5D81"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hAnsi="Times New Roman" w:cs="Times New Roman"/>
          <w:sz w:val="24"/>
          <w:szCs w:val="24"/>
        </w:rPr>
        <w:t xml:space="preserve">Manić N., Lukić D., </w:t>
      </w:r>
      <w:r w:rsidRPr="006E5D81">
        <w:rPr>
          <w:rFonts w:ascii="Times New Roman" w:hAnsi="Times New Roman" w:cs="Times New Roman"/>
          <w:b/>
          <w:sz w:val="24"/>
          <w:szCs w:val="24"/>
        </w:rPr>
        <w:t>Prokić A</w:t>
      </w:r>
      <w:r w:rsidRPr="006E5D81">
        <w:rPr>
          <w:rFonts w:ascii="Times New Roman" w:hAnsi="Times New Roman" w:cs="Times New Roman"/>
          <w:sz w:val="24"/>
          <w:szCs w:val="24"/>
        </w:rPr>
        <w:t>.: Seizmička pouzdanost infrasrukturnih objekata, Zbornik radova građevinskog fakulteta Subotica, 2013, No 22, pp. 43-54, ISSN 0352-6852</w:t>
      </w:r>
    </w:p>
    <w:p w:rsidR="00D93942" w:rsidRPr="006E5D81" w:rsidRDefault="00D93942" w:rsidP="00CD2F07">
      <w:pPr>
        <w:numPr>
          <w:ilvl w:val="0"/>
          <w:numId w:val="6"/>
        </w:numPr>
        <w:tabs>
          <w:tab w:val="left" w:pos="720"/>
        </w:tabs>
        <w:spacing w:after="0" w:line="240" w:lineRule="auto"/>
        <w:ind w:left="714" w:hanging="357"/>
        <w:jc w:val="both"/>
        <w:rPr>
          <w:rFonts w:ascii="Times New Roman" w:hAnsi="Times New Roman" w:cs="Times New Roman"/>
          <w:bCs/>
          <w:sz w:val="24"/>
          <w:szCs w:val="24"/>
        </w:rPr>
      </w:pPr>
      <w:r w:rsidRPr="006E5D81">
        <w:rPr>
          <w:rFonts w:ascii="Times New Roman" w:eastAsia="ArialMT" w:hAnsi="Times New Roman" w:cs="Times New Roman"/>
          <w:sz w:val="24"/>
          <w:szCs w:val="24"/>
        </w:rPr>
        <w:t xml:space="preserve">Bešević M., Landović A., </w:t>
      </w:r>
      <w:r w:rsidRPr="006E5D81">
        <w:rPr>
          <w:rFonts w:ascii="Times New Roman" w:eastAsia="ArialMT" w:hAnsi="Times New Roman" w:cs="Times New Roman"/>
          <w:b/>
          <w:sz w:val="24"/>
          <w:szCs w:val="24"/>
        </w:rPr>
        <w:t>Prokić A</w:t>
      </w:r>
      <w:r w:rsidRPr="006E5D81">
        <w:rPr>
          <w:rFonts w:ascii="Times New Roman" w:eastAsia="ArialMT" w:hAnsi="Times New Roman" w:cs="Times New Roman"/>
          <w:sz w:val="24"/>
          <w:szCs w:val="24"/>
        </w:rPr>
        <w:t>., Tabaković D., Tešanović A.: Analiza proračuna čeličnog dimnjaka visine H=40m po EC-kodu i prema SRPS standardu, Zbornik radova građevinskog fakulteta Subotica, 2015, No 27, pp. 7-21,  ISSN: 0352-6852</w:t>
      </w:r>
    </w:p>
    <w:p w:rsidR="00D93942" w:rsidRPr="000B5B5A" w:rsidRDefault="00D93942" w:rsidP="00CD2F07">
      <w:pPr>
        <w:numPr>
          <w:ilvl w:val="0"/>
          <w:numId w:val="6"/>
        </w:numPr>
        <w:spacing w:after="0" w:line="240" w:lineRule="auto"/>
        <w:ind w:left="720"/>
        <w:jc w:val="both"/>
        <w:rPr>
          <w:rFonts w:ascii="Times New Roman" w:hAnsi="Times New Roman" w:cs="Times New Roman"/>
          <w:bCs/>
          <w:sz w:val="24"/>
          <w:szCs w:val="24"/>
        </w:rPr>
      </w:pPr>
      <w:r w:rsidRPr="006E5D81">
        <w:rPr>
          <w:rFonts w:ascii="Times New Roman" w:eastAsia="ArialMT" w:hAnsi="Times New Roman" w:cs="Times New Roman"/>
          <w:sz w:val="24"/>
          <w:szCs w:val="24"/>
        </w:rPr>
        <w:t xml:space="preserve">Bešević M., Mrđa N., Kukaras D., </w:t>
      </w:r>
      <w:r w:rsidRPr="006E5D81">
        <w:rPr>
          <w:rFonts w:ascii="Times New Roman" w:eastAsia="ArialMT" w:hAnsi="Times New Roman" w:cs="Times New Roman"/>
          <w:b/>
          <w:sz w:val="24"/>
          <w:szCs w:val="24"/>
        </w:rPr>
        <w:t>Prokić A</w:t>
      </w:r>
      <w:r w:rsidRPr="006E5D81">
        <w:rPr>
          <w:rFonts w:ascii="Times New Roman" w:eastAsia="ArialMT" w:hAnsi="Times New Roman" w:cs="Times New Roman"/>
          <w:sz w:val="24"/>
          <w:szCs w:val="24"/>
        </w:rPr>
        <w:t>., Cvijić R.:</w:t>
      </w:r>
      <w:r w:rsidRPr="006E5D81">
        <w:rPr>
          <w:rFonts w:ascii="Times New Roman" w:hAnsi="Times New Roman" w:cs="Times New Roman"/>
          <w:sz w:val="24"/>
          <w:szCs w:val="24"/>
        </w:rPr>
        <w:t xml:space="preserve"> </w:t>
      </w:r>
      <w:r w:rsidRPr="006E5D81">
        <w:rPr>
          <w:rFonts w:ascii="Times New Roman" w:eastAsia="ArialMT" w:hAnsi="Times New Roman" w:cs="Times New Roman"/>
          <w:sz w:val="24"/>
          <w:szCs w:val="24"/>
        </w:rPr>
        <w:t>Dimenzionisanje čelične konstrukcije pravougaonog rezervoara prema Evrokodu, Zbornik radova građevinskog fakulteta Subotica, 2015, No 28, pp. 7-22,  ISSN: 0352-6852</w:t>
      </w:r>
    </w:p>
    <w:p w:rsidR="00D93942" w:rsidRPr="00851E6C" w:rsidRDefault="00D93942" w:rsidP="00CD2F07">
      <w:pPr>
        <w:numPr>
          <w:ilvl w:val="0"/>
          <w:numId w:val="6"/>
        </w:numPr>
        <w:spacing w:after="0" w:line="240" w:lineRule="auto"/>
        <w:ind w:left="720"/>
        <w:jc w:val="both"/>
        <w:rPr>
          <w:rFonts w:ascii="Times New Roman" w:hAnsi="Times New Roman" w:cs="Times New Roman"/>
          <w:bCs/>
          <w:sz w:val="24"/>
          <w:szCs w:val="24"/>
        </w:rPr>
      </w:pPr>
      <w:r w:rsidRPr="00851E6C">
        <w:rPr>
          <w:rFonts w:ascii="Times New Roman" w:eastAsia="Arial" w:hAnsi="Times New Roman" w:cs="Times New Roman"/>
          <w:sz w:val="24"/>
          <w:szCs w:val="24"/>
        </w:rPr>
        <w:t xml:space="preserve">Majstorović D., 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Analiza i proračun čeličnog rešetkastog dalekovodnog stuba prema evropskim standardima, Zbornik radova Građevinskog fakulteta, 2016, No 30, pp. 29-41, ISSN 0352-6852, UDK: 624.042.074.5</w:t>
      </w:r>
    </w:p>
    <w:p w:rsidR="00D93942" w:rsidRPr="00851E6C" w:rsidRDefault="00D93942" w:rsidP="00CD2F07">
      <w:pPr>
        <w:numPr>
          <w:ilvl w:val="0"/>
          <w:numId w:val="6"/>
        </w:numPr>
        <w:spacing w:after="0" w:line="240" w:lineRule="auto"/>
        <w:ind w:left="720"/>
        <w:jc w:val="both"/>
        <w:rPr>
          <w:rFonts w:ascii="Times New Roman" w:hAnsi="Times New Roman" w:cs="Times New Roman"/>
          <w:bCs/>
          <w:sz w:val="24"/>
          <w:szCs w:val="24"/>
        </w:rPr>
      </w:pPr>
      <w:r w:rsidRPr="00851E6C">
        <w:rPr>
          <w:rFonts w:ascii="Times New Roman" w:eastAsia="Arial" w:hAnsi="Times New Roman" w:cs="Times New Roman"/>
          <w:sz w:val="24"/>
          <w:szCs w:val="24"/>
        </w:rPr>
        <w:t xml:space="preserve">Kozarić Lj.,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Bešević M., Vojnić-Purčar M.: Proračun ugiba unakrsno lameliranog drvenog međuspratnog panela, Zbornik radova Građevinskog fakulteta, 2016, No 30, pp. 63-73, ISSN 0352-6852, UDK: 692.5 : 691.116</w:t>
      </w:r>
    </w:p>
    <w:p w:rsidR="00D93942" w:rsidRPr="007F6844" w:rsidRDefault="00D93942" w:rsidP="00CD2F07">
      <w:pPr>
        <w:numPr>
          <w:ilvl w:val="0"/>
          <w:numId w:val="6"/>
        </w:numPr>
        <w:spacing w:after="0" w:line="240" w:lineRule="auto"/>
        <w:ind w:left="714" w:hanging="357"/>
        <w:jc w:val="both"/>
        <w:rPr>
          <w:rFonts w:ascii="Times New Roman" w:hAnsi="Times New Roman" w:cs="Times New Roman"/>
          <w:bCs/>
          <w:sz w:val="24"/>
          <w:szCs w:val="24"/>
        </w:rPr>
      </w:pPr>
      <w:r w:rsidRPr="00851E6C">
        <w:rPr>
          <w:rFonts w:ascii="Times New Roman" w:eastAsia="Arial" w:hAnsi="Times New Roman" w:cs="Times New Roman"/>
          <w:sz w:val="24"/>
          <w:szCs w:val="24"/>
        </w:rPr>
        <w:t xml:space="preserve">Svilar M., Bešević M., </w:t>
      </w:r>
      <w:r w:rsidRPr="0069415A">
        <w:rPr>
          <w:rFonts w:ascii="Times New Roman" w:eastAsia="Arial" w:hAnsi="Times New Roman" w:cs="Times New Roman"/>
          <w:b/>
          <w:sz w:val="24"/>
          <w:szCs w:val="24"/>
        </w:rPr>
        <w:t>Prokić A</w:t>
      </w:r>
      <w:r w:rsidRPr="00851E6C">
        <w:rPr>
          <w:rFonts w:ascii="Times New Roman" w:eastAsia="Arial" w:hAnsi="Times New Roman" w:cs="Times New Roman"/>
          <w:sz w:val="24"/>
          <w:szCs w:val="24"/>
        </w:rPr>
        <w:t>., Vojnić-Purčar M., Kuburić M.: Ojačanje čeličnog cilindričnog silosa usled prenamene tehnologije i opterećenja, Zbornik radova Građevinskog fakulteta, 2017, No 32, pp. 9-20, ISSN 0352-6852, UDK: 624.014.2:631.24</w:t>
      </w:r>
    </w:p>
    <w:p w:rsidR="00206A08" w:rsidRDefault="00206A08" w:rsidP="00206A08">
      <w:pPr>
        <w:spacing w:before="240" w:after="240" w:line="240" w:lineRule="auto"/>
        <w:jc w:val="both"/>
        <w:rPr>
          <w:rFonts w:ascii="Times New Roman" w:hAnsi="Times New Roman"/>
          <w:b/>
          <w:sz w:val="24"/>
          <w:szCs w:val="24"/>
          <w:lang w:val="sr-Cyrl-RS" w:eastAsia="ja-JP"/>
        </w:rPr>
      </w:pPr>
      <w:r w:rsidRPr="00206A08">
        <w:rPr>
          <w:rFonts w:ascii="Times New Roman" w:hAnsi="Times New Roman"/>
          <w:b/>
          <w:sz w:val="24"/>
          <w:szCs w:val="24"/>
          <w:lang w:val="sr-Latn-CS" w:eastAsia="ja-JP"/>
        </w:rPr>
        <w:t>M5</w:t>
      </w:r>
      <w:r>
        <w:rPr>
          <w:rFonts w:ascii="Times New Roman" w:hAnsi="Times New Roman"/>
          <w:b/>
          <w:sz w:val="24"/>
          <w:szCs w:val="24"/>
          <w:lang w:eastAsia="ja-JP"/>
        </w:rPr>
        <w:t>4</w:t>
      </w:r>
      <w:r w:rsidRPr="00206A08">
        <w:rPr>
          <w:rFonts w:ascii="Times New Roman" w:hAnsi="Times New Roman"/>
          <w:b/>
          <w:sz w:val="24"/>
          <w:szCs w:val="24"/>
          <w:lang w:val="sr-Cyrl-RS" w:eastAsia="ja-JP"/>
        </w:rPr>
        <w:t xml:space="preserve"> </w:t>
      </w:r>
      <w:r w:rsidRPr="00206A08">
        <w:rPr>
          <w:rFonts w:ascii="Times New Roman" w:eastAsia="TimesNewRoman" w:hAnsi="Times New Roman"/>
          <w:b/>
          <w:sz w:val="24"/>
          <w:szCs w:val="24"/>
          <w:lang w:val="sr-Latn-CS"/>
        </w:rPr>
        <w:t xml:space="preserve">– </w:t>
      </w:r>
      <w:r w:rsidRPr="00206A08">
        <w:rPr>
          <w:rFonts w:ascii="Times New Roman" w:hAnsi="Times New Roman"/>
          <w:b/>
          <w:sz w:val="24"/>
          <w:szCs w:val="24"/>
          <w:lang w:val="sr-Cyrl-RS" w:eastAsia="ja-JP"/>
        </w:rPr>
        <w:t xml:space="preserve">Уређивање </w:t>
      </w:r>
      <w:r>
        <w:rPr>
          <w:rFonts w:ascii="Times New Roman" w:hAnsi="Times New Roman"/>
          <w:b/>
          <w:sz w:val="24"/>
          <w:szCs w:val="24"/>
          <w:lang w:val="sr-Cyrl-RS" w:eastAsia="ja-JP"/>
        </w:rPr>
        <w:t xml:space="preserve">водећег </w:t>
      </w:r>
      <w:r w:rsidRPr="00206A08">
        <w:rPr>
          <w:rFonts w:ascii="Times New Roman" w:hAnsi="Times New Roman"/>
          <w:b/>
          <w:sz w:val="24"/>
          <w:szCs w:val="24"/>
          <w:lang w:val="sr-Cyrl-RS" w:eastAsia="ja-JP"/>
        </w:rPr>
        <w:t>научног часописа националног значаја</w:t>
      </w:r>
    </w:p>
    <w:p w:rsidR="000F4BC8" w:rsidRPr="00D636C5" w:rsidRDefault="000F4BC8" w:rsidP="00CD2F07">
      <w:pPr>
        <w:pStyle w:val="ListParagraph"/>
        <w:numPr>
          <w:ilvl w:val="0"/>
          <w:numId w:val="12"/>
        </w:numPr>
        <w:spacing w:after="0" w:line="240" w:lineRule="auto"/>
        <w:ind w:left="714" w:hanging="357"/>
        <w:jc w:val="both"/>
        <w:rPr>
          <w:rFonts w:ascii="Times New Roman" w:hAnsi="Times New Roman"/>
          <w:sz w:val="24"/>
          <w:szCs w:val="24"/>
          <w:lang w:val="sr-Cyrl-RS"/>
        </w:rPr>
      </w:pPr>
      <w:r>
        <w:rPr>
          <w:rFonts w:ascii="Times New Roman" w:hAnsi="Times New Roman"/>
          <w:sz w:val="24"/>
          <w:szCs w:val="24"/>
          <w:lang w:val="sr-Cyrl-RS"/>
        </w:rPr>
        <w:t xml:space="preserve">Члан </w:t>
      </w:r>
      <w:r w:rsidRPr="00D636C5">
        <w:rPr>
          <w:rFonts w:ascii="Times New Roman" w:hAnsi="Times New Roman"/>
          <w:sz w:val="24"/>
          <w:szCs w:val="24"/>
          <w:lang w:val="sr-Cyrl-RS"/>
        </w:rPr>
        <w:t>уређивачког одбора часописа Изградња</w:t>
      </w:r>
      <w:r>
        <w:rPr>
          <w:rFonts w:ascii="Times New Roman" w:hAnsi="Times New Roman"/>
          <w:sz w:val="24"/>
          <w:szCs w:val="24"/>
          <w:lang w:val="sr-Cyrl-RS"/>
        </w:rPr>
        <w:t>, категорија М51, од 2013.</w:t>
      </w:r>
      <w:r w:rsidRPr="00D636C5">
        <w:rPr>
          <w:rFonts w:ascii="Times New Roman" w:hAnsi="Times New Roman"/>
          <w:sz w:val="24"/>
          <w:szCs w:val="24"/>
          <w:lang w:val="sr-Cyrl-RS"/>
        </w:rPr>
        <w:t xml:space="preserve"> </w:t>
      </w:r>
    </w:p>
    <w:p w:rsidR="000F4BC8" w:rsidRPr="005A0013" w:rsidRDefault="000F4BC8" w:rsidP="00CD2F07">
      <w:pPr>
        <w:pStyle w:val="ListParagraph"/>
        <w:numPr>
          <w:ilvl w:val="0"/>
          <w:numId w:val="12"/>
        </w:numPr>
        <w:spacing w:after="0" w:line="240" w:lineRule="auto"/>
        <w:ind w:left="714" w:hanging="357"/>
        <w:jc w:val="both"/>
        <w:rPr>
          <w:rFonts w:ascii="Times New Roman" w:hAnsi="Times New Roman"/>
          <w:sz w:val="24"/>
          <w:szCs w:val="24"/>
          <w:lang w:val="sr-Cyrl-RS"/>
        </w:rPr>
      </w:pPr>
      <w:r>
        <w:rPr>
          <w:rFonts w:ascii="Times New Roman" w:hAnsi="Times New Roman"/>
          <w:sz w:val="24"/>
          <w:szCs w:val="24"/>
          <w:lang w:val="sr-Cyrl-RS"/>
        </w:rPr>
        <w:t>Ч</w:t>
      </w:r>
      <w:r w:rsidRPr="00D636C5">
        <w:rPr>
          <w:rFonts w:ascii="Times New Roman" w:hAnsi="Times New Roman"/>
          <w:sz w:val="24"/>
          <w:szCs w:val="24"/>
          <w:lang w:val="sr-Cyrl-RS"/>
        </w:rPr>
        <w:t>лан уређивачког одбора час</w:t>
      </w:r>
      <w:r>
        <w:rPr>
          <w:rFonts w:ascii="Times New Roman" w:hAnsi="Times New Roman"/>
          <w:sz w:val="24"/>
          <w:szCs w:val="24"/>
          <w:lang w:val="sr-Cyrl-RS"/>
        </w:rPr>
        <w:t xml:space="preserve">описа </w:t>
      </w:r>
      <w:r w:rsidR="00661A0D">
        <w:rPr>
          <w:rFonts w:ascii="Times New Roman" w:hAnsi="Times New Roman"/>
          <w:sz w:val="24"/>
          <w:szCs w:val="24"/>
          <w:lang w:val="sr-Cyrl-RS"/>
        </w:rPr>
        <w:t>Материјали и конструкције, к</w:t>
      </w:r>
      <w:r>
        <w:rPr>
          <w:rFonts w:ascii="Times New Roman" w:hAnsi="Times New Roman"/>
          <w:sz w:val="24"/>
          <w:szCs w:val="24"/>
          <w:lang w:val="sr-Cyrl-RS"/>
        </w:rPr>
        <w:t>атегорија М24, 2006-2010.</w:t>
      </w:r>
    </w:p>
    <w:p w:rsidR="005A0013" w:rsidRDefault="005A0013" w:rsidP="005A0013">
      <w:pPr>
        <w:pStyle w:val="ListParagraph"/>
        <w:spacing w:after="0" w:line="240" w:lineRule="auto"/>
        <w:ind w:left="714"/>
        <w:jc w:val="both"/>
        <w:rPr>
          <w:rFonts w:ascii="Times New Roman" w:hAnsi="Times New Roman"/>
          <w:sz w:val="24"/>
          <w:szCs w:val="24"/>
        </w:rPr>
      </w:pPr>
    </w:p>
    <w:p w:rsidR="005A0013" w:rsidRPr="00F83525" w:rsidRDefault="005A0013" w:rsidP="005A0013">
      <w:pPr>
        <w:pStyle w:val="ListParagraph"/>
        <w:spacing w:after="0" w:line="240" w:lineRule="auto"/>
        <w:ind w:left="714"/>
        <w:jc w:val="both"/>
        <w:rPr>
          <w:rFonts w:ascii="Times New Roman" w:hAnsi="Times New Roman"/>
          <w:sz w:val="24"/>
          <w:szCs w:val="24"/>
          <w:lang w:val="sr-Cyrl-RS"/>
        </w:rPr>
      </w:pPr>
    </w:p>
    <w:p w:rsidR="00D636C5" w:rsidRPr="00D636C5" w:rsidRDefault="00D636C5" w:rsidP="00EB0616">
      <w:pPr>
        <w:spacing w:before="240" w:after="240" w:line="240" w:lineRule="auto"/>
        <w:ind w:left="714" w:hanging="714"/>
        <w:jc w:val="both"/>
        <w:rPr>
          <w:rFonts w:ascii="Times New Roman" w:hAnsi="Times New Roman" w:cs="Times New Roman"/>
          <w:b/>
          <w:sz w:val="24"/>
          <w:szCs w:val="24"/>
          <w:lang w:val="sr-Cyrl-RS" w:eastAsia="ja-JP"/>
        </w:rPr>
      </w:pPr>
      <w:r w:rsidRPr="00D636C5">
        <w:rPr>
          <w:rFonts w:ascii="Times New Roman" w:hAnsi="Times New Roman" w:cs="Times New Roman"/>
          <w:b/>
          <w:sz w:val="24"/>
          <w:szCs w:val="24"/>
          <w:lang w:val="sr-Latn-CS" w:eastAsia="ja-JP"/>
        </w:rPr>
        <w:lastRenderedPageBreak/>
        <w:t>M5</w:t>
      </w:r>
      <w:r w:rsidRPr="00D636C5">
        <w:rPr>
          <w:rFonts w:ascii="Times New Roman" w:hAnsi="Times New Roman" w:cs="Times New Roman"/>
          <w:b/>
          <w:sz w:val="24"/>
          <w:szCs w:val="24"/>
          <w:lang w:val="sr-Cyrl-RS" w:eastAsia="ja-JP"/>
        </w:rPr>
        <w:t xml:space="preserve">5 </w:t>
      </w:r>
      <w:r w:rsidRPr="00D636C5">
        <w:rPr>
          <w:rFonts w:ascii="Times New Roman" w:eastAsia="TimesNewRoman" w:hAnsi="Times New Roman" w:cs="Times New Roman"/>
          <w:b/>
          <w:sz w:val="24"/>
          <w:szCs w:val="24"/>
          <w:lang w:val="sr-Latn-CS"/>
        </w:rPr>
        <w:t xml:space="preserve">– </w:t>
      </w:r>
      <w:r w:rsidRPr="00D636C5">
        <w:rPr>
          <w:rFonts w:ascii="Times New Roman" w:hAnsi="Times New Roman" w:cs="Times New Roman"/>
          <w:b/>
          <w:sz w:val="24"/>
          <w:szCs w:val="24"/>
          <w:lang w:val="sr-Cyrl-RS" w:eastAsia="ja-JP"/>
        </w:rPr>
        <w:t>Уређивање</w:t>
      </w:r>
      <w:r>
        <w:rPr>
          <w:rFonts w:ascii="Times New Roman" w:hAnsi="Times New Roman" w:cs="Times New Roman"/>
          <w:b/>
          <w:sz w:val="24"/>
          <w:szCs w:val="24"/>
          <w:lang w:val="sr-Cyrl-RS" w:eastAsia="ja-JP"/>
        </w:rPr>
        <w:t xml:space="preserve"> </w:t>
      </w:r>
      <w:r w:rsidRPr="00D636C5">
        <w:rPr>
          <w:rFonts w:ascii="Times New Roman" w:hAnsi="Times New Roman" w:cs="Times New Roman"/>
          <w:b/>
          <w:sz w:val="24"/>
          <w:szCs w:val="24"/>
          <w:lang w:val="sr-Cyrl-RS" w:eastAsia="ja-JP"/>
        </w:rPr>
        <w:t>научног часописа националног значаја</w:t>
      </w:r>
    </w:p>
    <w:p w:rsidR="00D636C5" w:rsidRPr="000F4BC8" w:rsidRDefault="00D636C5" w:rsidP="0015540D">
      <w:pPr>
        <w:pStyle w:val="ListParagraph"/>
        <w:numPr>
          <w:ilvl w:val="0"/>
          <w:numId w:val="24"/>
        </w:numPr>
        <w:spacing w:after="0" w:line="240" w:lineRule="auto"/>
        <w:ind w:left="714" w:hanging="357"/>
        <w:jc w:val="both"/>
        <w:rPr>
          <w:rFonts w:ascii="Times New Roman" w:hAnsi="Times New Roman"/>
          <w:sz w:val="24"/>
          <w:szCs w:val="24"/>
          <w:lang w:val="sr-Cyrl-RS"/>
        </w:rPr>
      </w:pPr>
      <w:r w:rsidRPr="000F4BC8">
        <w:rPr>
          <w:rFonts w:ascii="Times New Roman" w:hAnsi="Times New Roman"/>
          <w:sz w:val="24"/>
          <w:szCs w:val="24"/>
          <w:lang w:val="sr-Cyrl-RS"/>
        </w:rPr>
        <w:t xml:space="preserve">Члан уређивачког одбора Зборника радова </w:t>
      </w:r>
      <w:r w:rsidR="00C512BE" w:rsidRPr="000F4BC8">
        <w:rPr>
          <w:rFonts w:ascii="Times New Roman" w:hAnsi="Times New Roman"/>
          <w:sz w:val="24"/>
          <w:szCs w:val="24"/>
          <w:lang w:val="sr-Cyrl-RS"/>
        </w:rPr>
        <w:t xml:space="preserve">Грађевинског </w:t>
      </w:r>
      <w:r w:rsidR="000F4BC8">
        <w:rPr>
          <w:rFonts w:ascii="Times New Roman" w:hAnsi="Times New Roman"/>
          <w:sz w:val="24"/>
          <w:szCs w:val="24"/>
          <w:lang w:val="sr-Cyrl-RS"/>
        </w:rPr>
        <w:t>факултета Суботица,</w:t>
      </w:r>
      <w:r w:rsidR="00661A0D">
        <w:rPr>
          <w:rFonts w:ascii="Times New Roman" w:hAnsi="Times New Roman"/>
          <w:sz w:val="24"/>
          <w:szCs w:val="24"/>
          <w:lang w:val="sr-Cyrl-RS"/>
        </w:rPr>
        <w:t xml:space="preserve"> категорија М52,</w:t>
      </w:r>
      <w:r w:rsidR="000F4BC8">
        <w:rPr>
          <w:rFonts w:ascii="Times New Roman" w:hAnsi="Times New Roman"/>
          <w:sz w:val="24"/>
          <w:szCs w:val="24"/>
          <w:lang w:val="sr-Cyrl-RS"/>
        </w:rPr>
        <w:t xml:space="preserve"> од 2004.</w:t>
      </w:r>
    </w:p>
    <w:p w:rsidR="00D636C5" w:rsidRPr="000F4BC8" w:rsidRDefault="00D636C5" w:rsidP="0015540D">
      <w:pPr>
        <w:pStyle w:val="ListParagraph"/>
        <w:numPr>
          <w:ilvl w:val="0"/>
          <w:numId w:val="24"/>
        </w:numPr>
        <w:spacing w:after="0" w:line="240" w:lineRule="auto"/>
        <w:ind w:left="714" w:hanging="357"/>
        <w:jc w:val="both"/>
        <w:rPr>
          <w:rFonts w:ascii="Times New Roman" w:hAnsi="Times New Roman"/>
          <w:sz w:val="24"/>
          <w:szCs w:val="24"/>
          <w:lang w:val="sr-Cyrl-RS"/>
        </w:rPr>
      </w:pPr>
      <w:r w:rsidRPr="000F4BC8">
        <w:rPr>
          <w:rFonts w:ascii="Times New Roman" w:hAnsi="Times New Roman"/>
          <w:sz w:val="24"/>
          <w:szCs w:val="24"/>
          <w:lang w:val="sr-Cyrl-RS"/>
        </w:rPr>
        <w:t xml:space="preserve">Члан </w:t>
      </w:r>
      <w:r w:rsidRPr="000F4BC8">
        <w:rPr>
          <w:rFonts w:ascii="Times New Roman" w:hAnsi="Times New Roman"/>
          <w:sz w:val="24"/>
          <w:szCs w:val="24"/>
        </w:rPr>
        <w:t>Editorial Board-a of Journal of Serbian Soci</w:t>
      </w:r>
      <w:r w:rsidR="00C512BE" w:rsidRPr="000F4BC8">
        <w:rPr>
          <w:rFonts w:ascii="Times New Roman" w:hAnsi="Times New Roman"/>
          <w:sz w:val="24"/>
          <w:szCs w:val="24"/>
        </w:rPr>
        <w:t>ety for Computational Mechanics</w:t>
      </w:r>
      <w:r w:rsidR="000F4BC8">
        <w:rPr>
          <w:rFonts w:ascii="Times New Roman" w:hAnsi="Times New Roman"/>
          <w:sz w:val="24"/>
          <w:szCs w:val="24"/>
          <w:lang w:val="sr-Cyrl-RS"/>
        </w:rPr>
        <w:t>,</w:t>
      </w:r>
      <w:r w:rsidR="00661A0D">
        <w:rPr>
          <w:rFonts w:ascii="Times New Roman" w:hAnsi="Times New Roman"/>
          <w:sz w:val="24"/>
          <w:szCs w:val="24"/>
          <w:lang w:val="sr-Cyrl-RS"/>
        </w:rPr>
        <w:t xml:space="preserve"> категорија М23,</w:t>
      </w:r>
      <w:r w:rsidR="000F4BC8">
        <w:rPr>
          <w:rFonts w:ascii="Times New Roman" w:hAnsi="Times New Roman"/>
          <w:sz w:val="24"/>
          <w:szCs w:val="24"/>
          <w:lang w:val="sr-Cyrl-RS"/>
        </w:rPr>
        <w:t xml:space="preserve"> 2007-2017.</w:t>
      </w:r>
      <w:r w:rsidRPr="000F4BC8">
        <w:rPr>
          <w:rFonts w:ascii="Times New Roman" w:hAnsi="Times New Roman"/>
          <w:sz w:val="24"/>
          <w:szCs w:val="24"/>
        </w:rPr>
        <w:t xml:space="preserve"> </w:t>
      </w:r>
    </w:p>
    <w:p w:rsidR="009864CB" w:rsidRPr="009864CB" w:rsidRDefault="009864CB" w:rsidP="009864CB">
      <w:pPr>
        <w:autoSpaceDE w:val="0"/>
        <w:autoSpaceDN w:val="0"/>
        <w:adjustRightInd w:val="0"/>
        <w:spacing w:before="240" w:after="240" w:line="240" w:lineRule="auto"/>
        <w:jc w:val="both"/>
        <w:rPr>
          <w:rFonts w:ascii="Times New Roman" w:hAnsi="Times New Roman" w:cs="Times New Roman"/>
          <w:b/>
          <w:bCs/>
          <w:color w:val="000000"/>
          <w:sz w:val="24"/>
          <w:szCs w:val="24"/>
          <w:u w:val="single"/>
          <w:lang w:val="sr-Cyrl-RS"/>
        </w:rPr>
      </w:pPr>
      <w:r w:rsidRPr="009864CB">
        <w:rPr>
          <w:rFonts w:ascii="Times New Roman" w:eastAsia="TimesNewRoman" w:hAnsi="Times New Roman" w:cs="Times New Roman"/>
          <w:b/>
          <w:sz w:val="24"/>
          <w:szCs w:val="24"/>
          <w:u w:val="single"/>
          <w:lang w:val="sr-Cyrl-RS"/>
        </w:rPr>
        <w:t xml:space="preserve">М60 </w:t>
      </w:r>
      <w:r w:rsidRPr="009864CB">
        <w:rPr>
          <w:rFonts w:ascii="Times New Roman" w:eastAsia="TimesNewRoman" w:hAnsi="Times New Roman" w:cs="Times New Roman"/>
          <w:b/>
          <w:sz w:val="24"/>
          <w:szCs w:val="24"/>
          <w:u w:val="single"/>
          <w:lang w:val="sr-Latn-CS"/>
        </w:rPr>
        <w:t>–</w:t>
      </w:r>
      <w:r w:rsidRPr="009864CB">
        <w:rPr>
          <w:rFonts w:ascii="Times New Roman" w:eastAsia="TimesNewRoman" w:hAnsi="Times New Roman" w:cs="Times New Roman"/>
          <w:b/>
          <w:sz w:val="24"/>
          <w:szCs w:val="24"/>
          <w:u w:val="single"/>
          <w:lang w:val="sr-Cyrl-RS"/>
        </w:rPr>
        <w:t>Н</w:t>
      </w:r>
      <w:r w:rsidRPr="009864CB">
        <w:rPr>
          <w:rFonts w:ascii="Times New Roman" w:hAnsi="Times New Roman" w:cs="Times New Roman"/>
          <w:b/>
          <w:bCs/>
          <w:color w:val="000000"/>
          <w:sz w:val="24"/>
          <w:szCs w:val="24"/>
          <w:u w:val="single"/>
          <w:lang w:val="ru-RU"/>
        </w:rPr>
        <w:t>ационални скупови</w:t>
      </w:r>
    </w:p>
    <w:p w:rsidR="005C69E5" w:rsidRPr="009864CB" w:rsidRDefault="009864CB" w:rsidP="00EB0616">
      <w:pPr>
        <w:autoSpaceDE w:val="0"/>
        <w:autoSpaceDN w:val="0"/>
        <w:adjustRightInd w:val="0"/>
        <w:spacing w:before="240" w:after="240" w:line="240" w:lineRule="auto"/>
        <w:ind w:left="714" w:hanging="714"/>
        <w:jc w:val="both"/>
        <w:rPr>
          <w:rFonts w:ascii="Times New Roman" w:hAnsi="Times New Roman" w:cs="Times New Roman"/>
          <w:b/>
          <w:bCs/>
          <w:color w:val="000000"/>
          <w:sz w:val="24"/>
          <w:szCs w:val="24"/>
          <w:lang w:val="sr-Cyrl-RS"/>
        </w:rPr>
      </w:pPr>
      <w:r w:rsidRPr="009864CB">
        <w:rPr>
          <w:rFonts w:ascii="Times New Roman" w:hAnsi="Times New Roman" w:cs="Times New Roman"/>
          <w:b/>
          <w:bCs/>
          <w:color w:val="000000"/>
          <w:sz w:val="24"/>
          <w:szCs w:val="24"/>
        </w:rPr>
        <w:t>M</w:t>
      </w:r>
      <w:r w:rsidRPr="009864CB">
        <w:rPr>
          <w:rFonts w:ascii="Times New Roman" w:hAnsi="Times New Roman" w:cs="Times New Roman"/>
          <w:b/>
          <w:bCs/>
          <w:color w:val="000000"/>
          <w:sz w:val="24"/>
          <w:szCs w:val="24"/>
          <w:lang w:val="ru-RU"/>
        </w:rPr>
        <w:t xml:space="preserve">61 </w:t>
      </w:r>
      <w:r w:rsidRPr="009864CB">
        <w:rPr>
          <w:rFonts w:ascii="Times New Roman" w:eastAsia="TimesNewRoman" w:hAnsi="Times New Roman" w:cs="Times New Roman"/>
          <w:b/>
          <w:sz w:val="24"/>
          <w:szCs w:val="24"/>
          <w:lang w:val="sr-Latn-CS"/>
        </w:rPr>
        <w:t xml:space="preserve">– </w:t>
      </w:r>
      <w:r w:rsidRPr="009864CB">
        <w:rPr>
          <w:rFonts w:ascii="Times New Roman" w:hAnsi="Times New Roman" w:cs="Times New Roman"/>
          <w:b/>
          <w:bCs/>
          <w:color w:val="000000"/>
          <w:sz w:val="24"/>
          <w:szCs w:val="24"/>
          <w:lang w:val="ru-RU"/>
        </w:rPr>
        <w:t>Предавање по позиву са скупа националног</w:t>
      </w:r>
      <w:r w:rsidRPr="009864CB">
        <w:rPr>
          <w:rFonts w:ascii="Times New Roman" w:hAnsi="Times New Roman" w:cs="Times New Roman"/>
          <w:b/>
          <w:bCs/>
          <w:color w:val="000000"/>
          <w:sz w:val="24"/>
          <w:szCs w:val="24"/>
          <w:lang w:val="sr-Cyrl-RS"/>
        </w:rPr>
        <w:t xml:space="preserve"> </w:t>
      </w:r>
      <w:r w:rsidRPr="009864CB">
        <w:rPr>
          <w:rFonts w:ascii="Times New Roman" w:hAnsi="Times New Roman" w:cs="Times New Roman"/>
          <w:b/>
          <w:bCs/>
          <w:color w:val="000000"/>
          <w:sz w:val="24"/>
          <w:szCs w:val="24"/>
          <w:lang w:val="ru-RU"/>
        </w:rPr>
        <w:t>значаја штампано у целини</w:t>
      </w:r>
    </w:p>
    <w:p w:rsidR="002B3547" w:rsidRPr="00580F00" w:rsidRDefault="002B3547" w:rsidP="0000364D">
      <w:pPr>
        <w:tabs>
          <w:tab w:val="left" w:pos="720"/>
        </w:tabs>
        <w:spacing w:after="0" w:line="240" w:lineRule="auto"/>
        <w:ind w:left="714" w:hanging="357"/>
        <w:jc w:val="both"/>
        <w:rPr>
          <w:rFonts w:ascii="Times New Roman" w:hAnsi="Times New Roman" w:cs="Times New Roman"/>
          <w:bCs/>
          <w:sz w:val="24"/>
          <w:szCs w:val="24"/>
        </w:rPr>
      </w:pPr>
      <w:r w:rsidRPr="009864CB">
        <w:rPr>
          <w:rFonts w:ascii="Times New Roman" w:hAnsi="Times New Roman" w:cs="Times New Roman"/>
          <w:bCs/>
          <w:sz w:val="24"/>
          <w:szCs w:val="24"/>
        </w:rPr>
        <w:t>1.</w:t>
      </w:r>
      <w:r w:rsidRPr="009864CB">
        <w:rPr>
          <w:rFonts w:ascii="Times New Roman" w:hAnsi="Times New Roman" w:cs="Times New Roman"/>
          <w:sz w:val="24"/>
          <w:szCs w:val="24"/>
        </w:rPr>
        <w:t xml:space="preserve"> </w:t>
      </w:r>
      <w:r w:rsidRPr="009864CB">
        <w:rPr>
          <w:rFonts w:ascii="Times New Roman" w:hAnsi="Times New Roman" w:cs="Times New Roman"/>
          <w:b/>
          <w:sz w:val="24"/>
          <w:szCs w:val="24"/>
        </w:rPr>
        <w:t>P</w:t>
      </w:r>
      <w:r w:rsidRPr="00580F00">
        <w:rPr>
          <w:rFonts w:ascii="Times New Roman" w:hAnsi="Times New Roman" w:cs="Times New Roman"/>
          <w:b/>
          <w:sz w:val="24"/>
          <w:szCs w:val="24"/>
        </w:rPr>
        <w:t>rokić A</w:t>
      </w:r>
      <w:r w:rsidRPr="00580F00">
        <w:rPr>
          <w:rFonts w:ascii="Times New Roman" w:hAnsi="Times New Roman" w:cs="Times New Roman"/>
          <w:sz w:val="24"/>
          <w:szCs w:val="24"/>
        </w:rPr>
        <w:t>.: Jedan numericki postupak proracuna efektivne sirine pojaseva tankozidnih nosaca opterecenih na savijanje, 4. Konferencija Savremena građevinska praksa, Novi Sad: Društvo građevinskih inženjera i tehničara Novi Sad, 27-28 Mart, 2003, pp. 87-98</w:t>
      </w:r>
      <w:r w:rsidR="007F550E">
        <w:rPr>
          <w:rFonts w:ascii="Times New Roman" w:hAnsi="Times New Roman" w:cs="Times New Roman"/>
          <w:sz w:val="24"/>
          <w:szCs w:val="24"/>
        </w:rPr>
        <w:t>.</w:t>
      </w:r>
    </w:p>
    <w:p w:rsidR="002B3547" w:rsidRPr="009864CB" w:rsidRDefault="002B3547" w:rsidP="00EB0616">
      <w:pPr>
        <w:tabs>
          <w:tab w:val="left" w:pos="720"/>
        </w:tabs>
        <w:spacing w:before="240" w:after="240" w:line="240" w:lineRule="auto"/>
        <w:ind w:left="703" w:hanging="703"/>
        <w:jc w:val="both"/>
        <w:rPr>
          <w:rFonts w:ascii="Times New Roman" w:hAnsi="Times New Roman" w:cs="Times New Roman"/>
          <w:b/>
          <w:bCs/>
          <w:sz w:val="24"/>
          <w:szCs w:val="24"/>
          <w:lang w:val="sr-Cyrl-RS"/>
        </w:rPr>
      </w:pPr>
      <w:r w:rsidRPr="009864CB">
        <w:rPr>
          <w:rFonts w:ascii="Times New Roman" w:hAnsi="Times New Roman" w:cs="Times New Roman"/>
          <w:b/>
          <w:bCs/>
          <w:sz w:val="24"/>
          <w:szCs w:val="24"/>
        </w:rPr>
        <w:t>M63</w:t>
      </w:r>
      <w:r w:rsidR="009864CB" w:rsidRPr="009864CB">
        <w:rPr>
          <w:rFonts w:ascii="Times New Roman" w:hAnsi="Times New Roman" w:cs="Times New Roman"/>
          <w:b/>
          <w:bCs/>
          <w:sz w:val="24"/>
          <w:szCs w:val="24"/>
          <w:lang w:val="sr-Cyrl-RS"/>
        </w:rPr>
        <w:t xml:space="preserve"> </w:t>
      </w:r>
      <w:r w:rsidR="009864CB">
        <w:rPr>
          <w:rFonts w:ascii="Times New Roman" w:eastAsia="TimesNewRoman" w:hAnsi="Times New Roman" w:cs="Times New Roman"/>
          <w:b/>
          <w:sz w:val="24"/>
          <w:szCs w:val="24"/>
          <w:lang w:val="sr-Cyrl-RS"/>
        </w:rPr>
        <w:t>-</w:t>
      </w:r>
      <w:r w:rsidR="009864CB" w:rsidRPr="009864CB">
        <w:rPr>
          <w:rFonts w:ascii="Times New Roman" w:eastAsia="TimesNewRoman" w:hAnsi="Times New Roman" w:cs="Times New Roman"/>
          <w:b/>
          <w:sz w:val="24"/>
          <w:szCs w:val="24"/>
          <w:lang w:val="sr-Latn-CS"/>
        </w:rPr>
        <w:t xml:space="preserve"> Саопштење са скупа националног значаја</w:t>
      </w:r>
      <w:r w:rsidR="009864CB" w:rsidRPr="009864CB">
        <w:rPr>
          <w:rFonts w:ascii="Times New Roman" w:eastAsia="TimesNewRoman" w:hAnsi="Times New Roman" w:cs="Times New Roman"/>
          <w:b/>
          <w:sz w:val="24"/>
          <w:szCs w:val="24"/>
          <w:lang w:val="sr-Cyrl-RS"/>
        </w:rPr>
        <w:t xml:space="preserve"> </w:t>
      </w:r>
      <w:r w:rsidR="009864CB" w:rsidRPr="009864CB">
        <w:rPr>
          <w:rFonts w:ascii="Times New Roman" w:eastAsia="TimesNewRoman" w:hAnsi="Times New Roman" w:cs="Times New Roman"/>
          <w:b/>
          <w:sz w:val="24"/>
          <w:szCs w:val="24"/>
          <w:lang w:val="sr-Latn-CS"/>
        </w:rPr>
        <w:t>штампано у целини</w:t>
      </w:r>
    </w:p>
    <w:p w:rsidR="002B3547" w:rsidRPr="00580F00" w:rsidRDefault="002B3547" w:rsidP="00CD2F07">
      <w:pPr>
        <w:numPr>
          <w:ilvl w:val="0"/>
          <w:numId w:val="8"/>
        </w:numPr>
        <w:tabs>
          <w:tab w:val="left" w:pos="720"/>
        </w:tabs>
        <w:spacing w:before="120" w:after="0" w:line="240" w:lineRule="auto"/>
        <w:ind w:left="706"/>
        <w:jc w:val="both"/>
        <w:rPr>
          <w:rFonts w:ascii="Times New Roman" w:hAnsi="Times New Roman" w:cs="Times New Roman"/>
          <w:sz w:val="24"/>
          <w:szCs w:val="24"/>
        </w:rPr>
      </w:pPr>
      <w:r w:rsidRPr="00580F00">
        <w:rPr>
          <w:rFonts w:ascii="Times New Roman" w:hAnsi="Times New Roman" w:cs="Times New Roman"/>
          <w:sz w:val="24"/>
          <w:szCs w:val="24"/>
        </w:rPr>
        <w:t xml:space="preserve">Koprivica E., Šojić R.,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Fundiranje glavnog pogonskog objekta termoelektrane Nikola Tesla B, 1. Savetovanje: Specijalna poglavlja iz mehanike tla i fundiranja, Cavtat: Savez građevinskih inženjera i tehničara SRS, 1979, pp. 467-488</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Koprivica E., Šojić R.,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Liftovski toranj termoelektrane Nikola Tesla B, 1. Savetovanje: Specijalna poglavlja iz mehanike tla i fundiranja, Cavtat: Savez građevinskih inženjera i tehničara SRS, 1979, pp. 489-504</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Sekulović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Analiza stabilnosti tankozidnih nosča po metodi konačnih elemenata, 1. Simpozijum: Savremeni problemi opšte stabilnosti i stabilnosti kontinuuma, Tara: Društvo za mehaniku Srbije, 1982, pp. 105-116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Sekulović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Prilog postkritičnom ponašanju linijskih nosača, 16. Jugoslovenski kongres teorijske i primenjene mehanike: Mehanika čvrstog i deformabilnog tela, Bečići: Savez društva za mehaniku Jugoslavije, 1984</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b/>
          <w:sz w:val="24"/>
          <w:szCs w:val="24"/>
        </w:rPr>
        <w:t>Prokić A</w:t>
      </w:r>
      <w:r w:rsidRPr="00580F00">
        <w:rPr>
          <w:rFonts w:ascii="Times New Roman" w:hAnsi="Times New Roman" w:cs="Times New Roman"/>
          <w:sz w:val="24"/>
          <w:szCs w:val="24"/>
        </w:rPr>
        <w:t>.: Uticaj imperfekcija na ponasanje resetkastih konstrukcija., 17. Jugoslovenski kongres teorijske i primenjene mehanike: Mehanika čvrstog i deformabilnog tela, Zadar: Savez društva za mehaniku Jugoslavije, 1986, pp. 341-346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Sekulović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Nelinearna analiza tankozidnih nosača otvorenog i zatvorenog poprečnog preseka, 17 Jugoslovenski kongres teorijske i primenjene mehanike: Mehanika čvrstog i deformabilnog tela, Zadar: Savez društva za mehaniku Jugoslavije, 1986, pp. 347-354</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Analiza pomeranja stenske mase pri izgradnji podzemnih objekata, 2. Naučno-stručno savetovanje: Geotehnički aspekti građevinarstva, Soko Banja: Savez građevinskih inženjera i tehničara, 2007, pp. 165-170, ISBN 978-86-904089-4-8, UDK: 624.131.5</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Numeričko rešenje reoloških problema u stenskoj masi, 16. Naučno-stručna konferencija: Multidisciplinarno modeliranje i projektovanje građevinskih materijala i konstrukcija, Subotica: Univerzitet u Novom Sadu, Građevinski fakultet Subotica, 2007, pp. 151-156, ISBN 0352-6852, UDK: 624.121:519.6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Đurđević J.: Izgradnja gradske infrastrukture tunelskom metodom, 4. Naučno-stručni skup: Savremena teorija i praksa u graditeljstvu, Banja Luka, 2008, pp. 141-158, ISBN 978-99938-26-15-6</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lastRenderedPageBreak/>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Tadić Lj.: Hoek-Brown-ov kriterijum loma, 1. Simpozijum Društva građevinskih konstruktera, Zlatibor: Društvo građevinskih konstruktera Srbije, 24-26 Septembar, 2008, pp. 703-713, ISBN 978-86-85073-04-5</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Zlatanović E.: Teorija slojevitih sistema u konstrukcijama, 24. Simpozijum o istraživanjima i primeni savremenih dostignuća u našem građevinarstvu u oblasti materijala i konstrukcija, Divčibare: Društvo za ispitivanje i istraživanje materijala i konstrukcija Srbije, 15-17 Oktobar, 2008, pp. 193-200, ISBN 978-86-87615-00-7</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Đurđević J., Zlatanović E.: Stabilizacija i poboljšanje tla za izgradnju građevinskih konstrukcija, 3. Savremena teorija i praksa u graditeljstvu, Banja Luka: N.I.G.D. Nezavisne novine d.o.o. Banja Luka, 19-20 April, 2007, pp. 131-146, ISBN 978-99938-26-20-0, UDK: 69(082); 624(082); 71/72(082)</w:t>
      </w:r>
    </w:p>
    <w:p w:rsidR="002B3547" w:rsidRPr="00580F00"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Zlatanović E., 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Eksperimentalna istraživanja u geotehničkom zemljotresnom  inženjerstvu Str. 49-59, ISBN 978-86-80295-88-6, Izdavač: Građevinsko arhitektonski fakultet Niš; (Polje rezultata: Tehničko-tehnološke nauke). Simpozijum TEIK (1; Niš; 2010)</w:t>
      </w:r>
    </w:p>
    <w:p w:rsidR="002B3547" w:rsidRPr="00580F00" w:rsidRDefault="002B3547" w:rsidP="00CD2F07">
      <w:pPr>
        <w:numPr>
          <w:ilvl w:val="0"/>
          <w:numId w:val="8"/>
        </w:numPr>
        <w:tabs>
          <w:tab w:val="left" w:pos="720"/>
        </w:tabs>
        <w:spacing w:after="0" w:line="240" w:lineRule="auto"/>
        <w:ind w:left="709" w:hanging="357"/>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Ocena stanja i mere sanacije i održavanja autoputa Beograd-Novi Sad, 7. Ocena stanja, održavanje i sanacija građevinskih objekata i naselja, Zlatibor, 2011, pp. 69-72, ISBN 978-86-904089-9-3, UDK: 625.76(497.11)</w:t>
      </w:r>
    </w:p>
    <w:p w:rsidR="002B3547" w:rsidRPr="00580F00" w:rsidRDefault="002B3547" w:rsidP="00CD2F07">
      <w:pPr>
        <w:numPr>
          <w:ilvl w:val="0"/>
          <w:numId w:val="8"/>
        </w:numPr>
        <w:tabs>
          <w:tab w:val="left" w:pos="720"/>
        </w:tabs>
        <w:spacing w:after="0" w:line="240" w:lineRule="auto"/>
        <w:ind w:left="709" w:hanging="357"/>
        <w:jc w:val="both"/>
        <w:rPr>
          <w:rFonts w:ascii="Times New Roman" w:hAnsi="Times New Roman" w:cs="Times New Roman"/>
          <w:bCs/>
          <w:sz w:val="24"/>
          <w:szCs w:val="24"/>
        </w:rPr>
      </w:pPr>
      <w:r w:rsidRPr="00580F00">
        <w:rPr>
          <w:rFonts w:ascii="Times New Roman" w:hAnsi="Times New Roman" w:cs="Times New Roman"/>
          <w:sz w:val="24"/>
          <w:szCs w:val="24"/>
        </w:rPr>
        <w:t xml:space="preserve">Lukić D.,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Zlatanović E.: Analiza interakcije tunela, tla i šipa, 4. Geotehnički aspekti građevinarstva, Zlatibor: Savez građevinskih inženjera Srbije, 1-3 Novembar, 2011, pp. 407-413, ISBN 978-86-88897-00-6, UDK: 624.154:624.191.81</w:t>
      </w:r>
    </w:p>
    <w:p w:rsidR="002B3547" w:rsidRPr="006776EF" w:rsidRDefault="002B3547" w:rsidP="00CD2F07">
      <w:pPr>
        <w:numPr>
          <w:ilvl w:val="0"/>
          <w:numId w:val="8"/>
        </w:numPr>
        <w:tabs>
          <w:tab w:val="left" w:pos="720"/>
        </w:tabs>
        <w:spacing w:after="0" w:line="240" w:lineRule="auto"/>
        <w:jc w:val="both"/>
        <w:rPr>
          <w:rFonts w:ascii="Times New Roman" w:hAnsi="Times New Roman" w:cs="Times New Roman"/>
          <w:bCs/>
          <w:sz w:val="24"/>
          <w:szCs w:val="24"/>
        </w:rPr>
      </w:pPr>
      <w:r w:rsidRPr="00580F00">
        <w:rPr>
          <w:rFonts w:ascii="Times New Roman" w:hAnsi="Times New Roman" w:cs="Times New Roman"/>
          <w:sz w:val="24"/>
          <w:szCs w:val="24"/>
        </w:rPr>
        <w:t xml:space="preserve">Bešević M., Gajić M., </w:t>
      </w:r>
      <w:r w:rsidRPr="00580F00">
        <w:rPr>
          <w:rFonts w:ascii="Times New Roman" w:hAnsi="Times New Roman" w:cs="Times New Roman"/>
          <w:b/>
          <w:sz w:val="24"/>
          <w:szCs w:val="24"/>
        </w:rPr>
        <w:t>Prokić A</w:t>
      </w:r>
      <w:r w:rsidRPr="00580F00">
        <w:rPr>
          <w:rFonts w:ascii="Times New Roman" w:hAnsi="Times New Roman" w:cs="Times New Roman"/>
          <w:sz w:val="24"/>
          <w:szCs w:val="24"/>
        </w:rPr>
        <w:t>., Stojiljković D.: Sanacija i adaptacija objekta za proizvodnju fosforne kiseline u Prahovu, 14. Kongres konstruktera Srbije, Novi Sad: DGKS, 24-26 Septembar, 2014, pp. 317-325</w:t>
      </w:r>
    </w:p>
    <w:p w:rsidR="00106B4E" w:rsidRPr="00106B4E" w:rsidRDefault="002B3547" w:rsidP="00CD2F07">
      <w:pPr>
        <w:numPr>
          <w:ilvl w:val="0"/>
          <w:numId w:val="8"/>
        </w:numPr>
        <w:tabs>
          <w:tab w:val="left" w:pos="720"/>
        </w:tabs>
        <w:spacing w:after="0" w:line="240" w:lineRule="auto"/>
        <w:jc w:val="both"/>
        <w:rPr>
          <w:rFonts w:ascii="Times New Roman" w:hAnsi="Times New Roman" w:cs="Times New Roman"/>
          <w:sz w:val="24"/>
          <w:szCs w:val="24"/>
        </w:rPr>
      </w:pPr>
      <w:r w:rsidRPr="006E5D81">
        <w:rPr>
          <w:rFonts w:ascii="Times New Roman" w:eastAsia="Arial" w:hAnsi="Times New Roman" w:cs="Times New Roman"/>
          <w:sz w:val="24"/>
          <w:szCs w:val="24"/>
        </w:rPr>
        <w:t xml:space="preserve">Živković S., Kukaras D., </w:t>
      </w:r>
      <w:r w:rsidRPr="006E5D81">
        <w:rPr>
          <w:rFonts w:ascii="Times New Roman" w:eastAsia="Arial" w:hAnsi="Times New Roman" w:cs="Times New Roman"/>
          <w:b/>
          <w:sz w:val="24"/>
          <w:szCs w:val="24"/>
        </w:rPr>
        <w:t>Prokić A</w:t>
      </w:r>
      <w:r w:rsidRPr="006E5D81">
        <w:rPr>
          <w:rFonts w:ascii="Times New Roman" w:eastAsia="Arial" w:hAnsi="Times New Roman" w:cs="Times New Roman"/>
          <w:sz w:val="24"/>
          <w:szCs w:val="24"/>
        </w:rPr>
        <w:t>., Lađinović Đ.: Osetljivost armiranobetonskog rama na vertikalne seizmićke sile, 5. Međunarodno naučno-stručno savetovanje Zemljotresno inženjerstvo i inženjerska seizmologija, Sremski Karlovci: Savez građevinskih inženjera Srbije, 29-30 Jun, 2016, pp. 363-369, ISBN 978-86-88897-08-2, UDK: 624.012.45.042.7</w:t>
      </w:r>
    </w:p>
    <w:p w:rsidR="00106B4E" w:rsidRPr="00106B4E" w:rsidRDefault="00106B4E" w:rsidP="00106B4E">
      <w:pPr>
        <w:autoSpaceDE w:val="0"/>
        <w:autoSpaceDN w:val="0"/>
        <w:adjustRightInd w:val="0"/>
        <w:spacing w:before="240" w:after="240" w:line="240" w:lineRule="auto"/>
        <w:jc w:val="both"/>
        <w:rPr>
          <w:rFonts w:ascii="Times New Roman" w:eastAsia="TimesNewRoman" w:hAnsi="Times New Roman" w:cs="Times New Roman"/>
          <w:b/>
          <w:sz w:val="24"/>
          <w:szCs w:val="24"/>
          <w:u w:val="single"/>
          <w:lang w:val="sr-Cyrl-RS"/>
        </w:rPr>
      </w:pPr>
      <w:r w:rsidRPr="00106B4E">
        <w:rPr>
          <w:rFonts w:ascii="Times New Roman" w:eastAsia="TimesNewRoman" w:hAnsi="Times New Roman" w:cs="Times New Roman"/>
          <w:b/>
          <w:sz w:val="24"/>
          <w:szCs w:val="24"/>
          <w:u w:val="single"/>
          <w:lang w:val="ru-RU"/>
        </w:rPr>
        <w:t xml:space="preserve">М70 </w:t>
      </w:r>
      <w:r w:rsidRPr="00106B4E">
        <w:rPr>
          <w:rFonts w:ascii="Times New Roman" w:eastAsia="TimesNewRoman" w:hAnsi="Times New Roman" w:cs="Times New Roman"/>
          <w:b/>
          <w:sz w:val="24"/>
          <w:szCs w:val="24"/>
          <w:u w:val="single"/>
          <w:lang w:val="sr-Latn-CS"/>
        </w:rPr>
        <w:t xml:space="preserve">– </w:t>
      </w:r>
      <w:r w:rsidRPr="00106B4E">
        <w:rPr>
          <w:rFonts w:ascii="Times New Roman" w:eastAsia="TimesNewRoman" w:hAnsi="Times New Roman" w:cs="Times New Roman"/>
          <w:b/>
          <w:sz w:val="24"/>
          <w:szCs w:val="24"/>
          <w:u w:val="single"/>
          <w:lang w:val="ru-RU"/>
        </w:rPr>
        <w:t>Магистарска и докторска теза</w:t>
      </w:r>
    </w:p>
    <w:p w:rsidR="00106B4E" w:rsidRPr="00106B4E" w:rsidRDefault="00106B4E" w:rsidP="00EB0616">
      <w:pPr>
        <w:autoSpaceDE w:val="0"/>
        <w:autoSpaceDN w:val="0"/>
        <w:adjustRightInd w:val="0"/>
        <w:spacing w:before="240" w:after="240" w:line="240" w:lineRule="auto"/>
        <w:ind w:left="714" w:hanging="714"/>
        <w:jc w:val="both"/>
        <w:rPr>
          <w:rFonts w:ascii="Times New Roman" w:eastAsia="TimesNewRoman" w:hAnsi="Times New Roman" w:cs="Times New Roman"/>
          <w:b/>
          <w:sz w:val="24"/>
          <w:szCs w:val="24"/>
          <w:lang w:val="sr-Cyrl-RS"/>
        </w:rPr>
      </w:pPr>
      <w:r w:rsidRPr="00106B4E">
        <w:rPr>
          <w:rFonts w:ascii="Times New Roman" w:eastAsia="TimesNewRoman" w:hAnsi="Times New Roman" w:cs="Times New Roman"/>
          <w:b/>
          <w:sz w:val="24"/>
          <w:szCs w:val="24"/>
          <w:lang w:val="ru-RU"/>
        </w:rPr>
        <w:t xml:space="preserve">М71 </w:t>
      </w:r>
      <w:r w:rsidRPr="00106B4E">
        <w:rPr>
          <w:rFonts w:ascii="Times New Roman" w:eastAsia="TimesNewRoman" w:hAnsi="Times New Roman" w:cs="Times New Roman"/>
          <w:b/>
          <w:sz w:val="24"/>
          <w:szCs w:val="24"/>
          <w:lang w:val="sr-Latn-CS"/>
        </w:rPr>
        <w:t xml:space="preserve">– </w:t>
      </w:r>
      <w:r w:rsidRPr="00106B4E">
        <w:rPr>
          <w:rFonts w:ascii="Times New Roman" w:eastAsia="TimesNewRoman" w:hAnsi="Times New Roman" w:cs="Times New Roman"/>
          <w:b/>
          <w:sz w:val="24"/>
          <w:szCs w:val="24"/>
          <w:lang w:val="ru-RU"/>
        </w:rPr>
        <w:t>Магистарски рад</w:t>
      </w:r>
    </w:p>
    <w:p w:rsidR="00106B4E" w:rsidRPr="009B2A3E" w:rsidRDefault="009B2A3E" w:rsidP="00CD2F07">
      <w:pPr>
        <w:numPr>
          <w:ilvl w:val="0"/>
          <w:numId w:val="13"/>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val="sr-Latn-CS"/>
        </w:rPr>
      </w:pPr>
      <w:r>
        <w:rPr>
          <w:rFonts w:ascii="Times New Roman" w:hAnsi="Times New Roman" w:cs="Times New Roman"/>
          <w:sz w:val="24"/>
          <w:szCs w:val="24"/>
          <w:lang w:val="sr-Cyrl-RS"/>
        </w:rPr>
        <w:t>Прокић</w:t>
      </w:r>
      <w:r w:rsidRPr="009B2A3E">
        <w:rPr>
          <w:rFonts w:ascii="Times New Roman" w:hAnsi="Times New Roman" w:cs="Times New Roman"/>
          <w:sz w:val="24"/>
          <w:szCs w:val="24"/>
          <w:lang w:val="sr-Cyrl-RS"/>
        </w:rPr>
        <w:t xml:space="preserve"> А., Прилог посткритичној анализи просторног система штапова пуног и танкозидног попречног пресека</w:t>
      </w:r>
      <w:r>
        <w:rPr>
          <w:rFonts w:ascii="Times New Roman" w:hAnsi="Times New Roman" w:cs="Times New Roman"/>
          <w:sz w:val="24"/>
          <w:szCs w:val="24"/>
          <w:lang w:val="sr-Cyrl-RS"/>
        </w:rPr>
        <w:t>, 1984.</w:t>
      </w:r>
    </w:p>
    <w:p w:rsidR="00106B4E" w:rsidRPr="00106B4E" w:rsidRDefault="00106B4E" w:rsidP="00EB0616">
      <w:pPr>
        <w:autoSpaceDE w:val="0"/>
        <w:autoSpaceDN w:val="0"/>
        <w:adjustRightInd w:val="0"/>
        <w:spacing w:before="240" w:after="240" w:line="240" w:lineRule="auto"/>
        <w:ind w:left="714" w:hanging="714"/>
        <w:jc w:val="both"/>
        <w:rPr>
          <w:rFonts w:ascii="Times New Roman" w:eastAsia="TimesNewRoman" w:hAnsi="Times New Roman" w:cs="Times New Roman"/>
          <w:b/>
          <w:sz w:val="24"/>
          <w:szCs w:val="24"/>
          <w:lang w:val="sr-Cyrl-RS"/>
        </w:rPr>
      </w:pPr>
      <w:r w:rsidRPr="00106B4E">
        <w:rPr>
          <w:rFonts w:ascii="Times New Roman" w:eastAsia="TimesNewRoman" w:hAnsi="Times New Roman" w:cs="Times New Roman"/>
          <w:b/>
          <w:sz w:val="24"/>
          <w:szCs w:val="24"/>
          <w:lang w:val="ru-RU"/>
        </w:rPr>
        <w:t xml:space="preserve">М72 </w:t>
      </w:r>
      <w:r w:rsidRPr="00106B4E">
        <w:rPr>
          <w:rFonts w:ascii="Times New Roman" w:eastAsia="TimesNewRoman" w:hAnsi="Times New Roman" w:cs="Times New Roman"/>
          <w:b/>
          <w:sz w:val="24"/>
          <w:szCs w:val="24"/>
          <w:lang w:val="sr-Latn-CS"/>
        </w:rPr>
        <w:t xml:space="preserve">– </w:t>
      </w:r>
      <w:r w:rsidRPr="00106B4E">
        <w:rPr>
          <w:rFonts w:ascii="Times New Roman" w:eastAsia="TimesNewRoman" w:hAnsi="Times New Roman" w:cs="Times New Roman"/>
          <w:b/>
          <w:sz w:val="24"/>
          <w:szCs w:val="24"/>
          <w:lang w:val="ru-RU"/>
        </w:rPr>
        <w:t>Докторска дисертација</w:t>
      </w:r>
    </w:p>
    <w:p w:rsidR="00106B4E" w:rsidRPr="009B2A3E" w:rsidRDefault="009B2A3E" w:rsidP="00CD2F07">
      <w:pPr>
        <w:numPr>
          <w:ilvl w:val="0"/>
          <w:numId w:val="14"/>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val="sr-Latn-CS"/>
        </w:rPr>
      </w:pPr>
      <w:r w:rsidRPr="009B2A3E">
        <w:rPr>
          <w:rFonts w:ascii="Times New Roman" w:hAnsi="Times New Roman" w:cs="Times New Roman"/>
          <w:sz w:val="24"/>
          <w:szCs w:val="24"/>
          <w:lang w:val="sr-Cyrl-RS"/>
        </w:rPr>
        <w:t>Прокић А., Танкозидни носачи отворено-затвореног попречног пресека</w:t>
      </w:r>
      <w:r>
        <w:rPr>
          <w:rFonts w:ascii="Times New Roman" w:hAnsi="Times New Roman" w:cs="Times New Roman"/>
          <w:sz w:val="24"/>
          <w:szCs w:val="24"/>
          <w:lang w:val="sr-Cyrl-RS"/>
        </w:rPr>
        <w:t>, 1990.</w:t>
      </w:r>
    </w:p>
    <w:p w:rsidR="00106B4E" w:rsidRPr="00106B4E" w:rsidRDefault="00106B4E" w:rsidP="005A1F39">
      <w:pPr>
        <w:autoSpaceDE w:val="0"/>
        <w:autoSpaceDN w:val="0"/>
        <w:adjustRightInd w:val="0"/>
        <w:spacing w:before="240" w:after="240" w:line="240" w:lineRule="auto"/>
        <w:jc w:val="both"/>
        <w:rPr>
          <w:rFonts w:ascii="Times New Roman" w:eastAsia="TimesNewRoman" w:hAnsi="Times New Roman" w:cs="Times New Roman"/>
          <w:b/>
          <w:sz w:val="24"/>
          <w:szCs w:val="24"/>
          <w:u w:val="single"/>
          <w:lang w:val="sr-Cyrl-RS"/>
        </w:rPr>
      </w:pPr>
      <w:r w:rsidRPr="00106B4E">
        <w:rPr>
          <w:rFonts w:ascii="Times New Roman" w:eastAsia="TimesNewRoman" w:hAnsi="Times New Roman" w:cs="Times New Roman"/>
          <w:b/>
          <w:sz w:val="24"/>
          <w:szCs w:val="24"/>
          <w:u w:val="single"/>
          <w:lang w:val="sr-Cyrl-RS"/>
        </w:rPr>
        <w:t xml:space="preserve">М80 </w:t>
      </w:r>
      <w:r w:rsidRPr="00106B4E">
        <w:rPr>
          <w:rFonts w:ascii="Times New Roman" w:eastAsia="TimesNewRoman" w:hAnsi="Times New Roman" w:cs="Times New Roman"/>
          <w:b/>
          <w:sz w:val="24"/>
          <w:szCs w:val="24"/>
          <w:u w:val="single"/>
          <w:lang w:val="sr-Latn-CS"/>
        </w:rPr>
        <w:t>–</w:t>
      </w:r>
      <w:r w:rsidRPr="00106B4E">
        <w:rPr>
          <w:rFonts w:ascii="Times New Roman" w:eastAsia="TimesNewRoman" w:hAnsi="Times New Roman" w:cs="Times New Roman"/>
          <w:b/>
          <w:sz w:val="24"/>
          <w:szCs w:val="24"/>
          <w:u w:val="single"/>
          <w:lang w:val="sr-Cyrl-RS"/>
        </w:rPr>
        <w:t xml:space="preserve"> Техничка решења</w:t>
      </w:r>
    </w:p>
    <w:p w:rsidR="00106B4E" w:rsidRPr="006776EF" w:rsidRDefault="005A1F39" w:rsidP="00EB0616">
      <w:pPr>
        <w:tabs>
          <w:tab w:val="left" w:pos="720"/>
        </w:tabs>
        <w:spacing w:before="240" w:after="240" w:line="240" w:lineRule="auto"/>
        <w:ind w:left="714" w:hanging="714"/>
        <w:jc w:val="both"/>
        <w:rPr>
          <w:rFonts w:ascii="Times New Roman" w:hAnsi="Times New Roman" w:cs="Times New Roman"/>
          <w:sz w:val="24"/>
          <w:szCs w:val="24"/>
        </w:rPr>
      </w:pPr>
      <w:r>
        <w:rPr>
          <w:rFonts w:ascii="Times New Roman" w:eastAsia="TimesNewRoman" w:hAnsi="Times New Roman" w:cs="Times New Roman"/>
          <w:b/>
          <w:sz w:val="24"/>
          <w:szCs w:val="24"/>
          <w:lang w:val="ru-RU"/>
        </w:rPr>
        <w:t>М85</w:t>
      </w:r>
      <w:r w:rsidR="00106B4E" w:rsidRPr="00106B4E">
        <w:rPr>
          <w:rFonts w:ascii="Times New Roman" w:eastAsia="TimesNewRoman" w:hAnsi="Times New Roman" w:cs="Times New Roman"/>
          <w:b/>
          <w:sz w:val="24"/>
          <w:szCs w:val="24"/>
          <w:lang w:val="ru-RU"/>
        </w:rPr>
        <w:t xml:space="preserve"> </w:t>
      </w:r>
      <w:r w:rsidR="00106B4E" w:rsidRPr="00106B4E">
        <w:rPr>
          <w:rFonts w:ascii="Times New Roman" w:eastAsia="TimesNewRoman" w:hAnsi="Times New Roman" w:cs="Times New Roman"/>
          <w:b/>
          <w:sz w:val="24"/>
          <w:szCs w:val="24"/>
          <w:lang w:val="sr-Latn-CS"/>
        </w:rPr>
        <w:t xml:space="preserve">– </w:t>
      </w:r>
      <w:r>
        <w:rPr>
          <w:rFonts w:ascii="Times New Roman" w:eastAsia="TimesNewRoman" w:hAnsi="Times New Roman" w:cs="Times New Roman"/>
          <w:b/>
          <w:sz w:val="24"/>
          <w:szCs w:val="24"/>
          <w:lang w:val="ru-RU"/>
        </w:rPr>
        <w:t>Прототип, нова метода, софтвер</w:t>
      </w:r>
    </w:p>
    <w:p w:rsidR="00106B4E" w:rsidRPr="005A1F39" w:rsidRDefault="00E44A39" w:rsidP="00CD2F07">
      <w:pPr>
        <w:pStyle w:val="ListParagraph"/>
        <w:numPr>
          <w:ilvl w:val="0"/>
          <w:numId w:val="15"/>
        </w:numPr>
        <w:spacing w:after="0" w:line="240" w:lineRule="auto"/>
        <w:jc w:val="both"/>
        <w:rPr>
          <w:rFonts w:ascii="Times New Roman" w:hAnsi="Times New Roman"/>
          <w:sz w:val="24"/>
          <w:szCs w:val="24"/>
          <w:lang w:val="sr-Cyrl-CS"/>
        </w:rPr>
      </w:pPr>
      <w:r w:rsidRPr="00E44A39">
        <w:rPr>
          <w:rFonts w:ascii="Times New Roman" w:hAnsi="Times New Roman"/>
          <w:sz w:val="24"/>
          <w:szCs w:val="24"/>
          <w:lang w:val="sr-Cyrl-CS"/>
        </w:rPr>
        <w:t>Прокић А. Софтвер за прорачун геометријских карактеристика танкозидних носача отвореног-затвореног попречног пресека. Корисник: грађевински инжењери (софтверско решење је цитирано у међународним часописима)</w:t>
      </w:r>
    </w:p>
    <w:p w:rsidR="00106B4E" w:rsidRPr="00237291" w:rsidRDefault="00E44A39" w:rsidP="00CD2F07">
      <w:pPr>
        <w:pStyle w:val="ListParagraph"/>
        <w:numPr>
          <w:ilvl w:val="0"/>
          <w:numId w:val="15"/>
        </w:numPr>
        <w:spacing w:before="120" w:after="120" w:line="240" w:lineRule="auto"/>
        <w:jc w:val="both"/>
        <w:rPr>
          <w:rFonts w:ascii="Times New Roman" w:hAnsi="Times New Roman"/>
          <w:sz w:val="24"/>
          <w:szCs w:val="24"/>
          <w:lang w:val="sr-Cyrl-CS"/>
        </w:rPr>
      </w:pPr>
      <w:r w:rsidRPr="00E44A39">
        <w:rPr>
          <w:rFonts w:ascii="Times New Roman" w:hAnsi="Times New Roman"/>
          <w:sz w:val="24"/>
          <w:szCs w:val="24"/>
          <w:lang w:val="sr-Cyrl-CS"/>
        </w:rPr>
        <w:lastRenderedPageBreak/>
        <w:t>Прокић А. Софтвер за прорачун геометријских карактеристика танкозидних носача отвореног попречног пресека. Корисник: грађевински инжењери (софтверско решење је цитирано у међународним часописима)</w:t>
      </w:r>
      <w:r>
        <w:rPr>
          <w:rFonts w:ascii="Times New Roman" w:hAnsi="Times New Roman"/>
          <w:sz w:val="24"/>
          <w:szCs w:val="24"/>
        </w:rPr>
        <w:t>.</w:t>
      </w:r>
    </w:p>
    <w:p w:rsidR="00676E60" w:rsidRPr="00676E60" w:rsidRDefault="00676E60" w:rsidP="00676E60">
      <w:pPr>
        <w:autoSpaceDE w:val="0"/>
        <w:autoSpaceDN w:val="0"/>
        <w:adjustRightInd w:val="0"/>
        <w:spacing w:before="360" w:after="360" w:line="240" w:lineRule="auto"/>
        <w:jc w:val="center"/>
        <w:rPr>
          <w:rFonts w:ascii="Times New Roman" w:eastAsia="TimesNewRoman" w:hAnsi="Times New Roman" w:cs="Times New Roman"/>
          <w:b/>
          <w:sz w:val="24"/>
          <w:szCs w:val="24"/>
        </w:rPr>
      </w:pPr>
      <w:r>
        <w:rPr>
          <w:rFonts w:ascii="Times New Roman" w:hAnsi="Times New Roman" w:cs="Times New Roman"/>
          <w:b/>
          <w:sz w:val="24"/>
          <w:szCs w:val="24"/>
        </w:rPr>
        <w:t>2</w:t>
      </w:r>
      <w:r w:rsidRPr="00DE47B6">
        <w:rPr>
          <w:rFonts w:ascii="Times New Roman" w:hAnsi="Times New Roman" w:cs="Times New Roman"/>
          <w:b/>
          <w:sz w:val="24"/>
          <w:szCs w:val="24"/>
          <w:lang w:val="ru-RU"/>
        </w:rPr>
        <w:t xml:space="preserve">. </w:t>
      </w:r>
      <w:r w:rsidRPr="00DE47B6">
        <w:rPr>
          <w:rFonts w:ascii="Times New Roman" w:hAnsi="Times New Roman" w:cs="Times New Roman"/>
          <w:b/>
          <w:sz w:val="24"/>
          <w:szCs w:val="24"/>
          <w:lang w:val="sr-Cyrl-CS"/>
        </w:rPr>
        <w:t>ЦИТИРАНОСТ</w:t>
      </w:r>
      <w:r>
        <w:rPr>
          <w:rFonts w:ascii="Times New Roman" w:hAnsi="Times New Roman" w:cs="Times New Roman"/>
          <w:b/>
          <w:sz w:val="24"/>
          <w:szCs w:val="24"/>
        </w:rPr>
        <w:t xml:space="preserve"> (</w:t>
      </w:r>
      <w:r>
        <w:rPr>
          <w:rFonts w:ascii="Times New Roman" w:hAnsi="Times New Roman" w:cs="Times New Roman"/>
          <w:b/>
          <w:sz w:val="24"/>
          <w:szCs w:val="24"/>
          <w:lang w:val="sr-Cyrl-RS"/>
        </w:rPr>
        <w:t xml:space="preserve">према </w:t>
      </w:r>
      <w:r>
        <w:rPr>
          <w:rFonts w:ascii="Times New Roman" w:hAnsi="Times New Roman" w:cs="Times New Roman"/>
          <w:b/>
          <w:sz w:val="24"/>
          <w:szCs w:val="24"/>
        </w:rPr>
        <w:t>SCOPUS-</w:t>
      </w:r>
      <w:r>
        <w:rPr>
          <w:rFonts w:ascii="Times New Roman" w:hAnsi="Times New Roman" w:cs="Times New Roman"/>
          <w:b/>
          <w:sz w:val="24"/>
          <w:szCs w:val="24"/>
          <w:lang w:val="sr-Cyrl-RS"/>
        </w:rPr>
        <w:t>у</w:t>
      </w:r>
      <w:r>
        <w:rPr>
          <w:rFonts w:ascii="Times New Roman" w:hAnsi="Times New Roman" w:cs="Times New Roman"/>
          <w:b/>
          <w:sz w:val="24"/>
          <w:szCs w:val="24"/>
        </w:rPr>
        <w:t>)</w:t>
      </w:r>
      <w:r>
        <w:rPr>
          <w:lang w:val="sr-Cyrl-RS"/>
        </w:rPr>
        <w:t xml:space="preserve"> </w:t>
      </w:r>
    </w:p>
    <w:p w:rsidR="00676E60" w:rsidRDefault="00676E60" w:rsidP="005E269D">
      <w:pPr>
        <w:pStyle w:val="NormalWeb"/>
        <w:tabs>
          <w:tab w:val="left" w:pos="567"/>
        </w:tabs>
        <w:spacing w:before="0" w:beforeAutospacing="0" w:after="0" w:afterAutospacing="0"/>
        <w:jc w:val="both"/>
        <w:rPr>
          <w:lang w:val="sr-Cyrl-RS"/>
        </w:rPr>
      </w:pPr>
      <w:r>
        <w:rPr>
          <w:lang w:val="sr-Cyrl-RS"/>
        </w:rPr>
        <w:t xml:space="preserve">2.1 Укупан број цитата: </w:t>
      </w:r>
      <w:r>
        <w:rPr>
          <w:b/>
          <w:lang w:val="sr-Latn-RS"/>
        </w:rPr>
        <w:t>245</w:t>
      </w:r>
    </w:p>
    <w:p w:rsidR="00676E60" w:rsidRDefault="00676E60" w:rsidP="005E269D">
      <w:pPr>
        <w:pStyle w:val="NormalWeb"/>
        <w:spacing w:before="0" w:beforeAutospacing="0" w:after="0" w:afterAutospacing="0"/>
        <w:ind w:left="567" w:hanging="567"/>
        <w:jc w:val="both"/>
        <w:rPr>
          <w:lang w:val="sr-Cyrl-RS"/>
        </w:rPr>
      </w:pPr>
      <w:r>
        <w:rPr>
          <w:lang w:val="sr-Cyrl-RS"/>
        </w:rPr>
        <w:t xml:space="preserve">2.2 Број аутоцитата: </w:t>
      </w:r>
      <w:r>
        <w:rPr>
          <w:b/>
          <w:lang w:val="sr-Latn-RS"/>
        </w:rPr>
        <w:t>43</w:t>
      </w:r>
    </w:p>
    <w:p w:rsidR="00676E60" w:rsidRDefault="00676E60" w:rsidP="00676E60">
      <w:pPr>
        <w:pStyle w:val="NormalWeb"/>
        <w:spacing w:before="0" w:beforeAutospacing="0" w:after="0" w:afterAutospacing="0"/>
        <w:jc w:val="both"/>
        <w:rPr>
          <w:lang w:val="sr-Cyrl-RS"/>
        </w:rPr>
      </w:pPr>
      <w:r>
        <w:rPr>
          <w:lang w:val="sr-Cyrl-RS"/>
        </w:rPr>
        <w:t xml:space="preserve">2.3 Број цитираних радова са ISI листе: </w:t>
      </w:r>
      <w:r>
        <w:rPr>
          <w:b/>
          <w:lang w:val="sr-Latn-RS"/>
        </w:rPr>
        <w:t>24</w:t>
      </w:r>
    </w:p>
    <w:p w:rsidR="00676E60" w:rsidRPr="005E269D" w:rsidRDefault="00676E60" w:rsidP="005E269D">
      <w:pPr>
        <w:pStyle w:val="NormalWeb"/>
        <w:spacing w:before="0" w:beforeAutospacing="0" w:after="0" w:afterAutospacing="0"/>
        <w:jc w:val="both"/>
        <w:rPr>
          <w:b/>
          <w:lang w:val="sr-Cyrl-RS"/>
        </w:rPr>
      </w:pPr>
      <w:r>
        <w:rPr>
          <w:lang w:val="sr-Cyrl-RS"/>
        </w:rPr>
        <w:t>2.4 Цитираност у књигама:</w:t>
      </w:r>
      <w:r>
        <w:rPr>
          <w:b/>
          <w:lang w:val="sr-Cyrl-RS"/>
        </w:rPr>
        <w:t xml:space="preserve"> </w:t>
      </w:r>
      <w:r>
        <w:rPr>
          <w:b/>
          <w:lang w:val="sr-Latn-RS"/>
        </w:rPr>
        <w:t>3</w:t>
      </w:r>
      <w:r w:rsidR="005E269D" w:rsidRPr="005E269D">
        <w:rPr>
          <w:lang w:val="sr-Cyrl-RS"/>
        </w:rPr>
        <w:t>, дисертацијама</w:t>
      </w:r>
      <w:r w:rsidR="005E269D">
        <w:rPr>
          <w:lang w:val="sr-Cyrl-RS"/>
        </w:rPr>
        <w:t xml:space="preserve"> </w:t>
      </w:r>
      <w:r w:rsidR="005E269D">
        <w:rPr>
          <w:b/>
          <w:lang w:val="sr-Cyrl-RS"/>
        </w:rPr>
        <w:t>82</w:t>
      </w:r>
    </w:p>
    <w:p w:rsidR="00A563E9" w:rsidRDefault="00676E60" w:rsidP="000D0AB3">
      <w:pPr>
        <w:pStyle w:val="NormalWeb"/>
        <w:spacing w:before="360" w:beforeAutospacing="0" w:after="360" w:afterAutospacing="0"/>
        <w:jc w:val="center"/>
        <w:rPr>
          <w:b/>
          <w:lang w:val="ru-RU"/>
        </w:rPr>
      </w:pPr>
      <w:r>
        <w:rPr>
          <w:b/>
          <w:lang w:val="sr-Latn-RS"/>
        </w:rPr>
        <w:t>3</w:t>
      </w:r>
      <w:r w:rsidR="0049393F">
        <w:rPr>
          <w:b/>
          <w:lang w:val="ru-RU"/>
        </w:rPr>
        <w:t>. ДОКУМЕНТОВАНЕ ИНЖЕЊЕРСКЕ РЕАЛИЗАЦИЈЕ</w:t>
      </w:r>
    </w:p>
    <w:p w:rsidR="001B1DA7" w:rsidRDefault="001B1DA7" w:rsidP="001B1DA7">
      <w:pPr>
        <w:pStyle w:val="NormalWeb"/>
        <w:spacing w:before="240" w:beforeAutospacing="0" w:after="240" w:afterAutospacing="0"/>
        <w:rPr>
          <w:b/>
          <w:lang w:val="ru-RU"/>
        </w:rPr>
      </w:pPr>
      <w:r>
        <w:rPr>
          <w:b/>
          <w:lang w:val="ru-RU"/>
        </w:rPr>
        <w:t>3.1 Урађени значајни пројекти</w:t>
      </w:r>
    </w:p>
    <w:p w:rsidR="001B1DA7" w:rsidRDefault="001B1DA7" w:rsidP="001B1DA7">
      <w:pPr>
        <w:pStyle w:val="NormalWeb"/>
        <w:spacing w:before="240" w:beforeAutospacing="0" w:after="240" w:afterAutospacing="0"/>
        <w:rPr>
          <w:b/>
          <w:lang w:val="ru-RU"/>
        </w:rPr>
      </w:pPr>
      <w:r>
        <w:rPr>
          <w:b/>
          <w:lang w:val="ru-RU"/>
        </w:rPr>
        <w:t>3.1.1 Главни</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Санација конструкција на објектима МУП-а Београд (више објеката), 2003-2005.</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Израда Главног пројекта санације медјуспратних конструкција објекта Основне Школе ”Иван Милутиновић” у Сенти, 2003.</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Хаџи Проданова 15, Београд, 2005.</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утискивања испод станице Врбас у Врбасу, 2005.</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Церска 116, Београд, 2007.</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 xml:space="preserve">Пројекат конструкција стамбеног објекта у Сопоту, 2007. </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Генерала Заха, Београд, 2009.</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Стјепана Љубише 10, 2009.</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конструкција стамбеног објекта у улици Димитрија Туцовића 77, 2010.</w:t>
      </w:r>
    </w:p>
    <w:p w:rsidR="001B1DA7" w:rsidRPr="00692454"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банке (Societe generale bank SGBGE) Малабо II, Екваторијална Гвинеја, 2011.</w:t>
      </w:r>
    </w:p>
    <w:p w:rsidR="001B1DA7" w:rsidRPr="001B1DA7" w:rsidRDefault="001B1DA7" w:rsidP="001B1DA7">
      <w:pPr>
        <w:numPr>
          <w:ilvl w:val="0"/>
          <w:numId w:val="19"/>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Пројекат зграде пословног простора (SOGEA SATOM) Бата, Екваторијална Гвинеја, 2011.</w:t>
      </w:r>
    </w:p>
    <w:p w:rsidR="001B1DA7" w:rsidRDefault="001B1DA7" w:rsidP="001B1DA7">
      <w:pPr>
        <w:spacing w:before="240" w:after="240" w:line="240" w:lineRule="auto"/>
        <w:rPr>
          <w:rFonts w:ascii="Times New Roman" w:hAnsi="Times New Roman" w:cs="Times New Roman"/>
          <w:b/>
          <w:bCs/>
          <w:sz w:val="24"/>
          <w:szCs w:val="24"/>
        </w:rPr>
      </w:pPr>
      <w:r w:rsidRPr="001B1DA7">
        <w:rPr>
          <w:rFonts w:ascii="Times New Roman" w:hAnsi="Times New Roman" w:cs="Times New Roman"/>
          <w:b/>
          <w:bCs/>
          <w:sz w:val="24"/>
          <w:szCs w:val="24"/>
          <w:lang w:val="sr-Cyrl-RS"/>
        </w:rPr>
        <w:t>3.1.2</w:t>
      </w:r>
      <w:r>
        <w:rPr>
          <w:rFonts w:ascii="Times New Roman" w:hAnsi="Times New Roman" w:cs="Times New Roman"/>
          <w:b/>
          <w:bCs/>
          <w:sz w:val="24"/>
          <w:szCs w:val="24"/>
          <w:lang w:val="sr-Cyrl-RS"/>
        </w:rPr>
        <w:t xml:space="preserve"> Извођачки</w:t>
      </w:r>
    </w:p>
    <w:p w:rsidR="00052BC3" w:rsidRPr="00052BC3" w:rsidRDefault="00052BC3" w:rsidP="001B1DA7">
      <w:pPr>
        <w:spacing w:before="240" w:after="24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Сви објекти наведени у 3.1.1</w:t>
      </w:r>
    </w:p>
    <w:p w:rsidR="00A563E9" w:rsidRDefault="0049393F" w:rsidP="00C01F63">
      <w:pPr>
        <w:pStyle w:val="ListParagraph"/>
        <w:spacing w:before="240" w:after="240" w:line="240" w:lineRule="auto"/>
        <w:ind w:left="0"/>
        <w:rPr>
          <w:rFonts w:ascii="Times New Roman" w:hAnsi="Times New Roman"/>
          <w:b/>
          <w:bCs/>
          <w:sz w:val="24"/>
          <w:szCs w:val="24"/>
          <w:lang w:val="sr-Cyrl-RS"/>
        </w:rPr>
      </w:pPr>
      <w:r>
        <w:rPr>
          <w:rFonts w:ascii="Times New Roman" w:hAnsi="Times New Roman"/>
          <w:b/>
          <w:bCs/>
          <w:sz w:val="24"/>
          <w:szCs w:val="24"/>
          <w:lang w:val="sr-Cyrl-RS"/>
        </w:rPr>
        <w:t>3</w:t>
      </w:r>
      <w:r w:rsidR="001B1DA7">
        <w:rPr>
          <w:rFonts w:ascii="Times New Roman" w:hAnsi="Times New Roman"/>
          <w:b/>
          <w:bCs/>
          <w:sz w:val="24"/>
          <w:szCs w:val="24"/>
          <w:lang w:val="sr-Cyrl-RS"/>
        </w:rPr>
        <w:t>.2</w:t>
      </w:r>
      <w:r w:rsidR="00C01F63">
        <w:rPr>
          <w:rFonts w:ascii="Times New Roman" w:hAnsi="Times New Roman"/>
          <w:b/>
          <w:bCs/>
          <w:sz w:val="24"/>
          <w:szCs w:val="24"/>
          <w:lang w:val="sr-Cyrl-RS"/>
        </w:rPr>
        <w:t xml:space="preserve"> </w:t>
      </w:r>
      <w:r w:rsidR="001B1DA7">
        <w:rPr>
          <w:rFonts w:ascii="Times New Roman" w:hAnsi="Times New Roman"/>
          <w:b/>
          <w:bCs/>
          <w:sz w:val="24"/>
          <w:szCs w:val="24"/>
          <w:lang w:val="sr-Cyrl-RS"/>
        </w:rPr>
        <w:t>У потпуности изведени већи пројекти за потребе привреде</w:t>
      </w:r>
      <w:r>
        <w:rPr>
          <w:rFonts w:ascii="Times New Roman" w:hAnsi="Times New Roman"/>
          <w:b/>
          <w:bCs/>
          <w:sz w:val="24"/>
          <w:szCs w:val="24"/>
          <w:lang w:val="sr-Cyrl-RS"/>
        </w:rPr>
        <w:t xml:space="preserve"> </w:t>
      </w:r>
    </w:p>
    <w:p w:rsidR="001B1DA7" w:rsidRDefault="001B1DA7" w:rsidP="001B1DA7">
      <w:pPr>
        <w:pStyle w:val="ListParagraph"/>
        <w:spacing w:before="240" w:after="240" w:line="240" w:lineRule="auto"/>
        <w:ind w:left="0"/>
        <w:rPr>
          <w:rFonts w:ascii="Times New Roman" w:hAnsi="Times New Roman"/>
          <w:b/>
          <w:bCs/>
          <w:sz w:val="24"/>
          <w:szCs w:val="24"/>
          <w:lang w:val="sr-Cyrl-RS"/>
        </w:rPr>
      </w:pPr>
    </w:p>
    <w:p w:rsidR="001B1DA7" w:rsidRDefault="001B1DA7" w:rsidP="001B1DA7">
      <w:pPr>
        <w:pStyle w:val="ListParagraph"/>
        <w:spacing w:before="240" w:after="240" w:line="240" w:lineRule="auto"/>
        <w:ind w:left="0"/>
        <w:rPr>
          <w:rFonts w:ascii="Times New Roman" w:hAnsi="Times New Roman"/>
          <w:b/>
          <w:bCs/>
          <w:sz w:val="24"/>
          <w:szCs w:val="24"/>
          <w:lang w:val="sr-Cyrl-RS"/>
        </w:rPr>
      </w:pPr>
      <w:r>
        <w:rPr>
          <w:rFonts w:ascii="Times New Roman" w:hAnsi="Times New Roman"/>
          <w:b/>
          <w:bCs/>
          <w:sz w:val="24"/>
          <w:szCs w:val="24"/>
          <w:lang w:val="sr-Cyrl-RS"/>
        </w:rPr>
        <w:t>3.2.1 Главни</w:t>
      </w:r>
    </w:p>
    <w:p w:rsidR="00237291" w:rsidRPr="00692454" w:rsidRDefault="00237291" w:rsidP="00237291">
      <w:pPr>
        <w:spacing w:before="120" w:after="120"/>
        <w:ind w:left="720"/>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 xml:space="preserve">ТЕ Никола Тесла </w:t>
      </w:r>
      <w:r w:rsidRPr="00692454">
        <w:rPr>
          <w:rFonts w:ascii="Times New Roman" w:hAnsi="Times New Roman" w:cs="Times New Roman"/>
          <w:bCs/>
          <w:i/>
          <w:sz w:val="24"/>
          <w:szCs w:val="24"/>
          <w:u w:val="single"/>
          <w:lang w:val="sr-Cyrl-RS"/>
        </w:rPr>
        <w:t>Обреновац</w:t>
      </w:r>
      <w:r w:rsidRPr="00692454">
        <w:rPr>
          <w:rFonts w:ascii="Times New Roman" w:hAnsi="Times New Roman" w:cs="Times New Roman"/>
          <w:bCs/>
          <w:i/>
          <w:sz w:val="24"/>
          <w:szCs w:val="24"/>
          <w:u w:val="single"/>
        </w:rPr>
        <w:t xml:space="preserve"> </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Главни погонски објекат</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lastRenderedPageBreak/>
        <w:t>Котларница</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Бункерски тракт</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Pr>
          <w:rFonts w:ascii="Times New Roman" w:hAnsi="Times New Roman" w:cs="Times New Roman"/>
          <w:bCs/>
          <w:sz w:val="24"/>
          <w:szCs w:val="24"/>
        </w:rPr>
        <w:t>Лифтовски торањ H</w:t>
      </w:r>
      <w:r w:rsidRPr="00692454">
        <w:rPr>
          <w:rFonts w:ascii="Times New Roman" w:hAnsi="Times New Roman" w:cs="Times New Roman"/>
          <w:bCs/>
          <w:sz w:val="24"/>
          <w:szCs w:val="24"/>
        </w:rPr>
        <w:t>=120 м, са специјалним на</w:t>
      </w:r>
      <w:r w:rsidRPr="00692454">
        <w:rPr>
          <w:rFonts w:ascii="Times New Roman" w:hAnsi="Times New Roman" w:cs="Times New Roman"/>
          <w:bCs/>
          <w:sz w:val="24"/>
          <w:szCs w:val="24"/>
          <w:lang w:val="sr-Cyrl-RS"/>
        </w:rPr>
        <w:t>ч</w:t>
      </w:r>
      <w:r w:rsidRPr="00692454">
        <w:rPr>
          <w:rFonts w:ascii="Times New Roman" w:hAnsi="Times New Roman" w:cs="Times New Roman"/>
          <w:bCs/>
          <w:sz w:val="24"/>
          <w:szCs w:val="24"/>
        </w:rPr>
        <w:t>ином фундирања</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Фундирање гериста котла, итд</w:t>
      </w:r>
    </w:p>
    <w:p w:rsidR="00237291" w:rsidRPr="00692454" w:rsidRDefault="00237291" w:rsidP="00CD2F07">
      <w:pPr>
        <w:numPr>
          <w:ilvl w:val="0"/>
          <w:numId w:val="20"/>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lang w:val="sr-Cyrl-RS"/>
        </w:rPr>
        <w:t>Турбо сто (600 М</w:t>
      </w:r>
      <w:r w:rsidRPr="00692454">
        <w:rPr>
          <w:rFonts w:ascii="Times New Roman" w:hAnsi="Times New Roman" w:cs="Times New Roman"/>
          <w:bCs/>
          <w:sz w:val="24"/>
          <w:szCs w:val="24"/>
        </w:rPr>
        <w:t>W</w:t>
      </w:r>
      <w:r w:rsidRPr="00692454">
        <w:rPr>
          <w:rFonts w:ascii="Times New Roman" w:hAnsi="Times New Roman" w:cs="Times New Roman"/>
          <w:bCs/>
          <w:sz w:val="24"/>
          <w:szCs w:val="24"/>
          <w:lang w:val="sr-Cyrl-RS"/>
        </w:rPr>
        <w:t>)</w:t>
      </w:r>
    </w:p>
    <w:p w:rsidR="00237291" w:rsidRPr="00692454" w:rsidRDefault="00237291" w:rsidP="00237291">
      <w:pPr>
        <w:spacing w:before="120" w:after="120"/>
        <w:ind w:left="1252" w:hanging="446"/>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ТЕ Колубара Б</w:t>
      </w:r>
    </w:p>
    <w:p w:rsidR="00237291" w:rsidRPr="00692454" w:rsidRDefault="00237291" w:rsidP="00CD2F07">
      <w:pPr>
        <w:numPr>
          <w:ilvl w:val="0"/>
          <w:numId w:val="16"/>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Челична консрукција ГПО</w:t>
      </w:r>
    </w:p>
    <w:p w:rsidR="00237291" w:rsidRPr="00692454" w:rsidRDefault="00237291" w:rsidP="00CD2F07">
      <w:pPr>
        <w:numPr>
          <w:ilvl w:val="0"/>
          <w:numId w:val="16"/>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Котларница</w:t>
      </w:r>
    </w:p>
    <w:p w:rsidR="00237291" w:rsidRPr="00692454" w:rsidRDefault="00237291" w:rsidP="00CD2F07">
      <w:pPr>
        <w:numPr>
          <w:ilvl w:val="0"/>
          <w:numId w:val="16"/>
        </w:numPr>
        <w:spacing w:after="0" w:line="240" w:lineRule="auto"/>
        <w:ind w:left="1260"/>
        <w:jc w:val="both"/>
        <w:rPr>
          <w:rFonts w:ascii="Times New Roman" w:hAnsi="Times New Roman" w:cs="Times New Roman"/>
          <w:b/>
          <w:bCs/>
          <w:sz w:val="24"/>
          <w:szCs w:val="24"/>
        </w:rPr>
      </w:pPr>
      <w:r w:rsidRPr="00692454">
        <w:rPr>
          <w:rFonts w:ascii="Times New Roman" w:hAnsi="Times New Roman" w:cs="Times New Roman"/>
          <w:bCs/>
          <w:sz w:val="24"/>
          <w:szCs w:val="24"/>
        </w:rPr>
        <w:t>Фундирање ГПО и бункерског тракта</w:t>
      </w:r>
    </w:p>
    <w:p w:rsidR="00237291" w:rsidRPr="00692454" w:rsidRDefault="00237291" w:rsidP="00237291">
      <w:pPr>
        <w:spacing w:before="120" w:after="120"/>
        <w:ind w:left="1252" w:hanging="446"/>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ТЕ Пљевља</w:t>
      </w:r>
    </w:p>
    <w:p w:rsidR="00237291" w:rsidRPr="00692454" w:rsidRDefault="00237291" w:rsidP="00CD2F07">
      <w:pPr>
        <w:numPr>
          <w:ilvl w:val="0"/>
          <w:numId w:val="17"/>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 xml:space="preserve">Студија и главни пројект фабричког димњака висине 250 </w:t>
      </w:r>
    </w:p>
    <w:p w:rsidR="00237291" w:rsidRPr="00692454" w:rsidRDefault="00237291" w:rsidP="00237291">
      <w:pPr>
        <w:spacing w:before="120" w:after="120"/>
        <w:ind w:left="1252" w:hanging="446"/>
        <w:jc w:val="both"/>
        <w:rPr>
          <w:rFonts w:ascii="Times New Roman" w:hAnsi="Times New Roman" w:cs="Times New Roman"/>
          <w:bCs/>
          <w:i/>
          <w:sz w:val="24"/>
          <w:szCs w:val="24"/>
          <w:u w:val="single"/>
        </w:rPr>
      </w:pPr>
      <w:r w:rsidRPr="00692454">
        <w:rPr>
          <w:rFonts w:ascii="Times New Roman" w:hAnsi="Times New Roman" w:cs="Times New Roman"/>
          <w:bCs/>
          <w:i/>
          <w:sz w:val="24"/>
          <w:szCs w:val="24"/>
          <w:u w:val="single"/>
        </w:rPr>
        <w:t>Жељезара Смедерево (МКС)</w:t>
      </w:r>
    </w:p>
    <w:p w:rsidR="00237291" w:rsidRPr="00692454" w:rsidRDefault="00237291" w:rsidP="00CD2F07">
      <w:pPr>
        <w:numPr>
          <w:ilvl w:val="0"/>
          <w:numId w:val="17"/>
        </w:numPr>
        <w:spacing w:after="0" w:line="240" w:lineRule="auto"/>
        <w:ind w:left="1267"/>
        <w:jc w:val="both"/>
        <w:rPr>
          <w:rFonts w:ascii="Times New Roman" w:hAnsi="Times New Roman" w:cs="Times New Roman"/>
          <w:bCs/>
          <w:sz w:val="24"/>
          <w:szCs w:val="24"/>
        </w:rPr>
      </w:pPr>
      <w:r w:rsidRPr="00692454">
        <w:rPr>
          <w:rFonts w:ascii="Times New Roman" w:hAnsi="Times New Roman" w:cs="Times New Roman"/>
          <w:bCs/>
          <w:sz w:val="24"/>
          <w:szCs w:val="24"/>
        </w:rPr>
        <w:t>Низ објеката у оквиру хладне ваљаонице</w:t>
      </w:r>
    </w:p>
    <w:p w:rsidR="00237291" w:rsidRPr="00237291" w:rsidRDefault="00237291" w:rsidP="00CD2F07">
      <w:pPr>
        <w:numPr>
          <w:ilvl w:val="0"/>
          <w:numId w:val="17"/>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Низ објеката у оквиру челичане</w:t>
      </w:r>
    </w:p>
    <w:p w:rsidR="00237291" w:rsidRPr="00F76A5E" w:rsidRDefault="00237291" w:rsidP="00237291">
      <w:pPr>
        <w:spacing w:before="120" w:after="120"/>
        <w:ind w:left="1252" w:hanging="446"/>
        <w:jc w:val="both"/>
        <w:rPr>
          <w:rFonts w:ascii="Times New Roman" w:hAnsi="Times New Roman" w:cs="Times New Roman"/>
          <w:bCs/>
          <w:i/>
          <w:sz w:val="24"/>
          <w:szCs w:val="24"/>
          <w:u w:val="single"/>
          <w:lang w:val="sr-Cyrl-RS"/>
        </w:rPr>
      </w:pPr>
      <w:r w:rsidRPr="00692454">
        <w:rPr>
          <w:rFonts w:ascii="Times New Roman" w:hAnsi="Times New Roman" w:cs="Times New Roman"/>
          <w:bCs/>
          <w:i/>
          <w:sz w:val="24"/>
          <w:szCs w:val="24"/>
          <w:u w:val="single"/>
        </w:rPr>
        <w:t>ТЕ Обреновац А</w:t>
      </w:r>
    </w:p>
    <w:p w:rsidR="00237291" w:rsidRPr="00692454" w:rsidRDefault="00237291" w:rsidP="00CD2F07">
      <w:pPr>
        <w:numPr>
          <w:ilvl w:val="0"/>
          <w:numId w:val="18"/>
        </w:numPr>
        <w:spacing w:after="0" w:line="240" w:lineRule="auto"/>
        <w:ind w:left="1252" w:hanging="352"/>
        <w:jc w:val="both"/>
        <w:rPr>
          <w:rFonts w:ascii="Times New Roman" w:hAnsi="Times New Roman" w:cs="Times New Roman"/>
          <w:bCs/>
          <w:sz w:val="24"/>
          <w:szCs w:val="24"/>
        </w:rPr>
      </w:pPr>
      <w:r w:rsidRPr="00692454">
        <w:rPr>
          <w:rFonts w:ascii="Times New Roman" w:hAnsi="Times New Roman" w:cs="Times New Roman"/>
          <w:bCs/>
          <w:sz w:val="24"/>
          <w:szCs w:val="24"/>
        </w:rPr>
        <w:t>Црпна станица</w:t>
      </w:r>
    </w:p>
    <w:p w:rsidR="00052BC3" w:rsidRPr="00052BC3" w:rsidRDefault="00237291" w:rsidP="00052BC3">
      <w:pPr>
        <w:numPr>
          <w:ilvl w:val="0"/>
          <w:numId w:val="18"/>
        </w:numPr>
        <w:spacing w:after="0" w:line="240" w:lineRule="auto"/>
        <w:ind w:left="1260" w:hanging="352"/>
        <w:jc w:val="both"/>
        <w:rPr>
          <w:rFonts w:ascii="Times New Roman" w:hAnsi="Times New Roman" w:cs="Times New Roman"/>
          <w:bCs/>
          <w:sz w:val="24"/>
          <w:szCs w:val="24"/>
        </w:rPr>
      </w:pPr>
      <w:r w:rsidRPr="00692454">
        <w:rPr>
          <w:rFonts w:ascii="Times New Roman" w:hAnsi="Times New Roman" w:cs="Times New Roman"/>
          <w:bCs/>
          <w:sz w:val="24"/>
          <w:szCs w:val="24"/>
        </w:rPr>
        <w:t>Главна управна зграда</w:t>
      </w:r>
    </w:p>
    <w:p w:rsidR="00052BC3" w:rsidRPr="001B1DA7" w:rsidRDefault="00052BC3" w:rsidP="00052BC3">
      <w:pPr>
        <w:pStyle w:val="ListParagraph"/>
        <w:spacing w:before="240" w:after="240" w:line="240" w:lineRule="auto"/>
        <w:ind w:left="0"/>
        <w:rPr>
          <w:rFonts w:ascii="Times New Roman" w:hAnsi="Times New Roman"/>
          <w:b/>
          <w:sz w:val="24"/>
          <w:szCs w:val="24"/>
          <w:lang w:val="sr-Cyrl-RS"/>
        </w:rPr>
      </w:pPr>
      <w:r>
        <w:rPr>
          <w:rFonts w:ascii="Times New Roman" w:hAnsi="Times New Roman"/>
          <w:b/>
          <w:bCs/>
          <w:sz w:val="24"/>
          <w:szCs w:val="24"/>
          <w:lang w:val="sr-Cyrl-RS"/>
        </w:rPr>
        <w:t>3.2.2 Извођачки</w:t>
      </w:r>
    </w:p>
    <w:p w:rsidR="00237291" w:rsidRPr="00052BC3" w:rsidRDefault="00052BC3" w:rsidP="00052BC3">
      <w:pPr>
        <w:spacing w:before="240" w:after="24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Сви објекти наведени у 3.2.1</w:t>
      </w:r>
    </w:p>
    <w:p w:rsidR="00237291" w:rsidRDefault="00BE25C6" w:rsidP="00C01F63">
      <w:pPr>
        <w:spacing w:before="240" w:after="240" w:line="240" w:lineRule="auto"/>
        <w:rPr>
          <w:rFonts w:ascii="Times New Roman" w:hAnsi="Times New Roman"/>
          <w:b/>
          <w:sz w:val="24"/>
          <w:szCs w:val="24"/>
          <w:lang w:val="sr-Cyrl-RS"/>
        </w:rPr>
      </w:pPr>
      <w:r>
        <w:rPr>
          <w:rFonts w:ascii="Times New Roman" w:hAnsi="Times New Roman"/>
          <w:b/>
          <w:bCs/>
          <w:sz w:val="24"/>
          <w:szCs w:val="24"/>
          <w:lang w:val="sr-Cyrl-RS"/>
        </w:rPr>
        <w:t>3.3</w:t>
      </w:r>
      <w:r w:rsidR="00332223">
        <w:rPr>
          <w:rFonts w:ascii="Times New Roman" w:hAnsi="Times New Roman"/>
          <w:b/>
          <w:bCs/>
          <w:sz w:val="24"/>
          <w:szCs w:val="24"/>
          <w:lang w:val="sr-Cyrl-RS"/>
        </w:rPr>
        <w:t>.</w:t>
      </w:r>
      <w:r>
        <w:rPr>
          <w:rFonts w:ascii="Times New Roman" w:hAnsi="Times New Roman"/>
          <w:b/>
          <w:bCs/>
          <w:sz w:val="24"/>
          <w:szCs w:val="24"/>
          <w:lang w:val="sr-Cyrl-RS"/>
        </w:rPr>
        <w:t>1 Број ревизија (рецензија) привредних пројеката</w:t>
      </w:r>
      <w:r w:rsidR="00237291" w:rsidRPr="00237291">
        <w:rPr>
          <w:rFonts w:ascii="Times New Roman" w:hAnsi="Times New Roman"/>
          <w:b/>
          <w:sz w:val="24"/>
          <w:szCs w:val="24"/>
          <w:lang w:val="sr-Cyrl-RS"/>
        </w:rPr>
        <w:t>:</w:t>
      </w:r>
    </w:p>
    <w:p w:rsidR="00332223" w:rsidRPr="00692454" w:rsidRDefault="00332223" w:rsidP="00CD2F07">
      <w:pPr>
        <w:numPr>
          <w:ilvl w:val="0"/>
          <w:numId w:val="21"/>
        </w:numPr>
        <w:spacing w:before="120"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Ревизиј</w:t>
      </w:r>
      <w:r w:rsidRPr="00692454">
        <w:rPr>
          <w:rFonts w:ascii="Times New Roman" w:hAnsi="Times New Roman" w:cs="Times New Roman"/>
          <w:bCs/>
          <w:sz w:val="24"/>
          <w:szCs w:val="24"/>
          <w:lang w:val="sr-Cyrl-RS"/>
        </w:rPr>
        <w:t>а</w:t>
      </w:r>
      <w:r w:rsidRPr="00692454">
        <w:rPr>
          <w:rFonts w:ascii="Times New Roman" w:hAnsi="Times New Roman" w:cs="Times New Roman"/>
          <w:bCs/>
          <w:sz w:val="24"/>
          <w:szCs w:val="24"/>
        </w:rPr>
        <w:t xml:space="preserve"> Главног пројекта међународног путничког пристаништа у Апатину, 2007.</w:t>
      </w:r>
    </w:p>
    <w:p w:rsidR="00BE25C6" w:rsidRDefault="00BE25C6" w:rsidP="00BE25C6">
      <w:pPr>
        <w:spacing w:before="240" w:after="240" w:line="240" w:lineRule="auto"/>
        <w:jc w:val="both"/>
        <w:rPr>
          <w:rFonts w:ascii="Times New Roman" w:hAnsi="Times New Roman"/>
          <w:b/>
          <w:sz w:val="24"/>
          <w:szCs w:val="24"/>
          <w:lang w:val="sr-Cyrl-RS"/>
        </w:rPr>
      </w:pPr>
      <w:r>
        <w:rPr>
          <w:rFonts w:ascii="Times New Roman" w:hAnsi="Times New Roman"/>
          <w:b/>
          <w:bCs/>
          <w:sz w:val="24"/>
          <w:szCs w:val="24"/>
          <w:lang w:val="sr-Cyrl-RS"/>
        </w:rPr>
        <w:t>3.3.1</w:t>
      </w:r>
      <w:r w:rsidR="00CA0215">
        <w:rPr>
          <w:rFonts w:ascii="Times New Roman" w:hAnsi="Times New Roman"/>
          <w:b/>
          <w:bCs/>
          <w:sz w:val="24"/>
          <w:szCs w:val="24"/>
          <w:lang w:val="sr-Cyrl-RS"/>
        </w:rPr>
        <w:t xml:space="preserve"> Број експертских оцена</w:t>
      </w:r>
      <w:r w:rsidRPr="00237291">
        <w:rPr>
          <w:rFonts w:ascii="Times New Roman" w:hAnsi="Times New Roman"/>
          <w:b/>
          <w:sz w:val="24"/>
          <w:szCs w:val="24"/>
          <w:lang w:val="sr-Cyrl-RS"/>
        </w:rPr>
        <w:t>:</w:t>
      </w:r>
    </w:p>
    <w:p w:rsidR="00CA0215" w:rsidRPr="00692454" w:rsidRDefault="00CA0215" w:rsidP="00CA0215">
      <w:pPr>
        <w:numPr>
          <w:ilvl w:val="0"/>
          <w:numId w:val="21"/>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Експертни извештај о изведеном стању и планираној реконструкцији и изградњи комплекса путничке железничке станице Београд-центар (Прокоп), 2007.</w:t>
      </w:r>
    </w:p>
    <w:p w:rsidR="00CA0215" w:rsidRPr="00BE25C6" w:rsidRDefault="00CA0215" w:rsidP="00CA0215">
      <w:pPr>
        <w:numPr>
          <w:ilvl w:val="0"/>
          <w:numId w:val="21"/>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Студија изградње обилазнице око Косјерића, Деоница Цементара-Брајковићи,  2007.</w:t>
      </w:r>
    </w:p>
    <w:p w:rsidR="00CA0215" w:rsidRPr="00BE25C6" w:rsidRDefault="00CA0215" w:rsidP="00BE25C6">
      <w:pPr>
        <w:spacing w:before="240" w:after="240" w:line="240" w:lineRule="auto"/>
        <w:jc w:val="both"/>
        <w:rPr>
          <w:rFonts w:ascii="Times New Roman" w:hAnsi="Times New Roman" w:cs="Times New Roman"/>
          <w:bCs/>
          <w:sz w:val="24"/>
          <w:szCs w:val="24"/>
        </w:rPr>
      </w:pPr>
    </w:p>
    <w:p w:rsidR="00332223" w:rsidRDefault="00BE25C6" w:rsidP="00C01F63">
      <w:pPr>
        <w:spacing w:before="240" w:after="240" w:line="240" w:lineRule="auto"/>
        <w:rPr>
          <w:rFonts w:ascii="Times New Roman" w:hAnsi="Times New Roman"/>
          <w:b/>
          <w:sz w:val="24"/>
          <w:szCs w:val="24"/>
          <w:lang w:val="sr-Cyrl-RS"/>
        </w:rPr>
      </w:pPr>
      <w:r>
        <w:rPr>
          <w:rFonts w:ascii="Times New Roman" w:hAnsi="Times New Roman"/>
          <w:b/>
          <w:bCs/>
          <w:sz w:val="24"/>
          <w:szCs w:val="24"/>
          <w:lang w:val="sr-Cyrl-RS"/>
        </w:rPr>
        <w:t>3.4</w:t>
      </w:r>
      <w:r w:rsidR="00332223">
        <w:rPr>
          <w:rFonts w:ascii="Times New Roman" w:hAnsi="Times New Roman"/>
          <w:b/>
          <w:bCs/>
          <w:sz w:val="24"/>
          <w:szCs w:val="24"/>
          <w:lang w:val="sr-Cyrl-RS"/>
        </w:rPr>
        <w:t>.</w:t>
      </w:r>
      <w:r w:rsidR="00CA0215">
        <w:rPr>
          <w:rFonts w:ascii="Times New Roman" w:hAnsi="Times New Roman"/>
          <w:b/>
          <w:bCs/>
          <w:sz w:val="24"/>
          <w:szCs w:val="24"/>
          <w:lang w:val="sr-Cyrl-RS"/>
        </w:rPr>
        <w:t>1</w:t>
      </w:r>
      <w:r w:rsidR="00332223">
        <w:rPr>
          <w:rFonts w:ascii="Times New Roman" w:hAnsi="Times New Roman"/>
          <w:b/>
          <w:bCs/>
          <w:sz w:val="24"/>
          <w:szCs w:val="24"/>
          <w:lang w:val="sr-Cyrl-RS"/>
        </w:rPr>
        <w:t xml:space="preserve"> </w:t>
      </w:r>
      <w:r w:rsidR="00CA0215">
        <w:rPr>
          <w:rFonts w:ascii="Times New Roman" w:hAnsi="Times New Roman"/>
          <w:b/>
          <w:bCs/>
          <w:sz w:val="24"/>
          <w:szCs w:val="24"/>
          <w:lang w:val="sr-Cyrl-RS"/>
        </w:rPr>
        <w:t>Руковођење изградњом привредних</w:t>
      </w:r>
      <w:r w:rsidR="00332223">
        <w:rPr>
          <w:rFonts w:ascii="Times New Roman" w:hAnsi="Times New Roman"/>
          <w:b/>
          <w:bCs/>
          <w:sz w:val="24"/>
          <w:szCs w:val="24"/>
          <w:lang w:val="sr-Cyrl-RS"/>
        </w:rPr>
        <w:t xml:space="preserve"> објеката</w:t>
      </w:r>
      <w:r w:rsidR="00332223" w:rsidRPr="00237291">
        <w:rPr>
          <w:rFonts w:ascii="Times New Roman" w:hAnsi="Times New Roman"/>
          <w:b/>
          <w:sz w:val="24"/>
          <w:szCs w:val="24"/>
          <w:lang w:val="sr-Cyrl-RS"/>
        </w:rPr>
        <w:t>:</w:t>
      </w:r>
    </w:p>
    <w:p w:rsidR="00332223" w:rsidRPr="00692454" w:rsidRDefault="00332223" w:rsidP="00CD2F07">
      <w:pPr>
        <w:numPr>
          <w:ilvl w:val="0"/>
          <w:numId w:val="22"/>
        </w:numPr>
        <w:spacing w:before="120"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Обнова старог града у Будви</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Манастир Стара Павлица</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Хидранско постројење на Чоту</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Хидранско постројење на Авали</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Водовод Винча</w:t>
      </w:r>
    </w:p>
    <w:p w:rsidR="00332223" w:rsidRPr="00692454"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Анекс зграде Завода за трансфузију крви РС</w:t>
      </w:r>
    </w:p>
    <w:p w:rsidR="00332223" w:rsidRPr="00CA0215" w:rsidRDefault="00332223" w:rsidP="00CD2F07">
      <w:pPr>
        <w:numPr>
          <w:ilvl w:val="0"/>
          <w:numId w:val="22"/>
        </w:numPr>
        <w:spacing w:after="0" w:line="240" w:lineRule="auto"/>
        <w:ind w:left="1259" w:hanging="357"/>
        <w:jc w:val="both"/>
        <w:rPr>
          <w:rFonts w:ascii="Times New Roman" w:hAnsi="Times New Roman" w:cs="Times New Roman"/>
          <w:bCs/>
          <w:sz w:val="24"/>
          <w:szCs w:val="24"/>
        </w:rPr>
      </w:pPr>
      <w:r w:rsidRPr="00692454">
        <w:rPr>
          <w:rFonts w:ascii="Times New Roman" w:hAnsi="Times New Roman" w:cs="Times New Roman"/>
          <w:bCs/>
          <w:sz w:val="24"/>
          <w:szCs w:val="24"/>
        </w:rPr>
        <w:t>Производни погон Галеника итд.</w:t>
      </w:r>
    </w:p>
    <w:p w:rsidR="00CA0215" w:rsidRDefault="00CA0215" w:rsidP="00CA0215">
      <w:pPr>
        <w:spacing w:before="240" w:after="240" w:line="240" w:lineRule="auto"/>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3.5 Остало</w:t>
      </w:r>
    </w:p>
    <w:p w:rsidR="00CA0215" w:rsidRPr="00CA0215" w:rsidRDefault="00CA0215" w:rsidP="00CA0215">
      <w:pPr>
        <w:numPr>
          <w:ilvl w:val="0"/>
          <w:numId w:val="21"/>
        </w:numPr>
        <w:spacing w:after="0" w:line="240" w:lineRule="auto"/>
        <w:ind w:left="1260"/>
        <w:jc w:val="both"/>
        <w:rPr>
          <w:rFonts w:ascii="Times New Roman" w:hAnsi="Times New Roman" w:cs="Times New Roman"/>
          <w:bCs/>
          <w:sz w:val="24"/>
          <w:szCs w:val="24"/>
        </w:rPr>
      </w:pPr>
      <w:r w:rsidRPr="00692454">
        <w:rPr>
          <w:rFonts w:ascii="Times New Roman" w:hAnsi="Times New Roman" w:cs="Times New Roman"/>
          <w:bCs/>
          <w:sz w:val="24"/>
          <w:szCs w:val="24"/>
        </w:rPr>
        <w:t>Надзор на извођењу радова за путничко пристаниште у Апатину, 2007.</w:t>
      </w:r>
    </w:p>
    <w:p w:rsidR="000D0AB3" w:rsidRPr="00772E57" w:rsidRDefault="00676E60" w:rsidP="00AE28C9">
      <w:pPr>
        <w:pStyle w:val="NormalWeb"/>
        <w:spacing w:before="360" w:beforeAutospacing="0" w:after="360" w:afterAutospacing="0"/>
        <w:jc w:val="center"/>
        <w:rPr>
          <w:b/>
          <w:lang w:val="sr-Cyrl-RS"/>
        </w:rPr>
      </w:pPr>
      <w:r>
        <w:rPr>
          <w:b/>
          <w:lang w:val="sr-Latn-RS"/>
        </w:rPr>
        <w:t>4</w:t>
      </w:r>
      <w:r w:rsidR="000D0AB3" w:rsidRPr="0031762D">
        <w:rPr>
          <w:b/>
          <w:lang w:val="ru-RU"/>
        </w:rPr>
        <w:t xml:space="preserve">. </w:t>
      </w:r>
      <w:r w:rsidR="000D0AB3" w:rsidRPr="00772E57">
        <w:rPr>
          <w:b/>
          <w:lang w:val="sr-Cyrl-CS"/>
        </w:rPr>
        <w:t>ОСТАЛИ ПОКАЗАТЕЉИ УСПЕХА</w:t>
      </w:r>
    </w:p>
    <w:p w:rsidR="000C2B15" w:rsidRPr="00BE12C8" w:rsidRDefault="00D20C26" w:rsidP="00BE12C8">
      <w:pPr>
        <w:pStyle w:val="ListParagraph"/>
        <w:numPr>
          <w:ilvl w:val="1"/>
          <w:numId w:val="41"/>
        </w:numPr>
        <w:spacing w:before="240" w:after="240" w:line="240" w:lineRule="auto"/>
        <w:jc w:val="both"/>
        <w:rPr>
          <w:rFonts w:ascii="Times New Roman" w:hAnsi="Times New Roman"/>
          <w:b/>
          <w:sz w:val="24"/>
          <w:szCs w:val="24"/>
          <w:lang w:val="sr-Cyrl-RS"/>
        </w:rPr>
      </w:pPr>
      <w:r w:rsidRPr="00BE12C8">
        <w:rPr>
          <w:rFonts w:ascii="Times New Roman" w:hAnsi="Times New Roman"/>
          <w:b/>
          <w:sz w:val="24"/>
          <w:szCs w:val="24"/>
          <w:lang w:val="sr-Cyrl-RS"/>
        </w:rPr>
        <w:t>Награде међународне</w:t>
      </w:r>
    </w:p>
    <w:p w:rsidR="00BE12C8" w:rsidRPr="00BE12C8" w:rsidRDefault="00BE12C8" w:rsidP="00BE12C8">
      <w:pPr>
        <w:spacing w:after="0" w:line="240" w:lineRule="auto"/>
        <w:ind w:left="709" w:hanging="42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w:t>
      </w:r>
      <w:r w:rsidRPr="00AB5D9E">
        <w:rPr>
          <w:rFonts w:ascii="Times New Roman" w:hAnsi="Times New Roman" w:cs="Times New Roman"/>
          <w:sz w:val="24"/>
          <w:szCs w:val="24"/>
          <w:lang w:val="sr-Cyrl-RS"/>
        </w:rPr>
        <w:t>Признања уредништва врхунског међународног ч</w:t>
      </w:r>
      <w:r>
        <w:rPr>
          <w:rFonts w:ascii="Times New Roman" w:hAnsi="Times New Roman" w:cs="Times New Roman"/>
          <w:sz w:val="24"/>
          <w:szCs w:val="24"/>
          <w:lang w:val="sr-Cyrl-RS"/>
        </w:rPr>
        <w:t xml:space="preserve">асописа </w:t>
      </w:r>
      <w:r>
        <w:rPr>
          <w:rFonts w:ascii="Times New Roman" w:hAnsi="Times New Roman" w:cs="Times New Roman"/>
          <w:sz w:val="24"/>
          <w:szCs w:val="24"/>
        </w:rPr>
        <w:t>Applied Mathematical Modelling</w:t>
      </w:r>
      <w:r w:rsidRPr="00AB5D9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за рецензентски рад (201</w:t>
      </w:r>
      <w:r>
        <w:rPr>
          <w:rFonts w:ascii="Times New Roman" w:hAnsi="Times New Roman" w:cs="Times New Roman"/>
          <w:sz w:val="24"/>
          <w:szCs w:val="24"/>
        </w:rPr>
        <w:t>6</w:t>
      </w:r>
      <w:r w:rsidRPr="00AB5D9E">
        <w:rPr>
          <w:rFonts w:ascii="Times New Roman" w:hAnsi="Times New Roman" w:cs="Times New Roman"/>
          <w:sz w:val="24"/>
          <w:szCs w:val="24"/>
          <w:lang w:val="sr-Cyrl-RS"/>
        </w:rPr>
        <w:t>).</w:t>
      </w:r>
    </w:p>
    <w:p w:rsidR="00D20C26" w:rsidRDefault="00D20C26" w:rsidP="007B04AB">
      <w:pPr>
        <w:spacing w:before="240" w:after="240" w:line="240" w:lineRule="auto"/>
        <w:jc w:val="both"/>
        <w:rPr>
          <w:rFonts w:ascii="Times New Roman" w:hAnsi="Times New Roman"/>
          <w:b/>
          <w:sz w:val="24"/>
          <w:szCs w:val="24"/>
          <w:lang w:val="sr-Cyrl-RS"/>
        </w:rPr>
      </w:pPr>
      <w:r>
        <w:rPr>
          <w:rFonts w:ascii="Times New Roman" w:hAnsi="Times New Roman"/>
          <w:b/>
          <w:sz w:val="24"/>
          <w:szCs w:val="24"/>
          <w:lang w:val="sr-Cyrl-RS"/>
        </w:rPr>
        <w:t>4.2 Награде домаће</w:t>
      </w:r>
    </w:p>
    <w:p w:rsidR="00E85CEB" w:rsidRDefault="000C2B15" w:rsidP="00AB5D9E">
      <w:pPr>
        <w:spacing w:after="0" w:line="240" w:lineRule="auto"/>
        <w:ind w:left="714" w:hanging="430"/>
        <w:jc w:val="both"/>
        <w:rPr>
          <w:rFonts w:ascii="Times New Roman" w:hAnsi="Times New Roman"/>
          <w:bCs/>
          <w:sz w:val="24"/>
          <w:szCs w:val="24"/>
          <w:lang w:val="sr-Cyrl-RS"/>
        </w:rPr>
      </w:pPr>
      <w:r>
        <w:rPr>
          <w:rFonts w:ascii="Times New Roman" w:hAnsi="Times New Roman"/>
          <w:sz w:val="24"/>
          <w:szCs w:val="24"/>
          <w:lang w:val="sr-Cyrl-RS"/>
        </w:rPr>
        <w:t xml:space="preserve">1. </w:t>
      </w:r>
      <w:r w:rsidR="00AB5D9E">
        <w:rPr>
          <w:rFonts w:ascii="Times New Roman" w:hAnsi="Times New Roman"/>
          <w:sz w:val="24"/>
          <w:szCs w:val="24"/>
          <w:lang w:val="sr-Cyrl-RS"/>
        </w:rPr>
        <w:t xml:space="preserve">  </w:t>
      </w:r>
      <w:r w:rsidR="00E85CEB" w:rsidRPr="000C2B15">
        <w:rPr>
          <w:rFonts w:ascii="Times New Roman" w:hAnsi="Times New Roman"/>
          <w:b/>
          <w:sz w:val="24"/>
          <w:szCs w:val="24"/>
          <w:lang w:val="sr-Cyrl-RS"/>
        </w:rPr>
        <w:t>Повеља</w:t>
      </w:r>
      <w:r w:rsidR="00E85CEB" w:rsidRPr="000C2B15">
        <w:rPr>
          <w:rFonts w:ascii="Times New Roman" w:hAnsi="Times New Roman"/>
          <w:sz w:val="24"/>
          <w:szCs w:val="24"/>
          <w:lang w:val="sr-Cyrl-RS"/>
        </w:rPr>
        <w:t xml:space="preserve"> за успешан научноистраживачки и стваралачки рад</w:t>
      </w:r>
      <w:r w:rsidR="00E85CEB" w:rsidRPr="000C2B15">
        <w:rPr>
          <w:rFonts w:ascii="Times New Roman" w:hAnsi="Times New Roman"/>
          <w:sz w:val="24"/>
          <w:szCs w:val="24"/>
          <w:lang w:val="sr-Latn-CS"/>
        </w:rPr>
        <w:t xml:space="preserve"> </w:t>
      </w:r>
      <w:r w:rsidR="00E85CEB" w:rsidRPr="000C2B15">
        <w:rPr>
          <w:rFonts w:ascii="Times New Roman" w:hAnsi="Times New Roman"/>
          <w:sz w:val="24"/>
          <w:szCs w:val="24"/>
          <w:lang w:val="sr-Cyrl-RS"/>
        </w:rPr>
        <w:t>и</w:t>
      </w:r>
      <w:r w:rsidR="00E85CEB" w:rsidRPr="000C2B15">
        <w:rPr>
          <w:rFonts w:ascii="Times New Roman" w:hAnsi="Times New Roman"/>
          <w:b/>
          <w:sz w:val="24"/>
          <w:szCs w:val="24"/>
          <w:lang w:val="sr-Cyrl-RS"/>
        </w:rPr>
        <w:t xml:space="preserve"> </w:t>
      </w:r>
      <w:r w:rsidR="00E85CEB" w:rsidRPr="000C2B15">
        <w:rPr>
          <w:rFonts w:ascii="Times New Roman" w:hAnsi="Times New Roman"/>
          <w:bCs/>
          <w:sz w:val="24"/>
          <w:szCs w:val="24"/>
          <w:lang w:val="sr-Cyrl-RS"/>
        </w:rPr>
        <w:t>подизање угледа фирме „Прогрес Инвест</w:t>
      </w:r>
      <w:r w:rsidR="00E85CEB" w:rsidRPr="000C2B15">
        <w:rPr>
          <w:rFonts w:ascii="Times New Roman" w:hAnsi="Times New Roman"/>
          <w:bCs/>
          <w:sz w:val="24"/>
          <w:szCs w:val="24"/>
        </w:rPr>
        <w:t>“</w:t>
      </w:r>
      <w:r w:rsidR="00E85CEB" w:rsidRPr="000C2B15">
        <w:rPr>
          <w:rFonts w:ascii="Times New Roman" w:hAnsi="Times New Roman"/>
          <w:bCs/>
          <w:sz w:val="24"/>
          <w:szCs w:val="24"/>
          <w:lang w:val="sr-Cyrl-RS"/>
        </w:rPr>
        <w:t>, 1983.</w:t>
      </w:r>
    </w:p>
    <w:p w:rsidR="00E85CEB" w:rsidRPr="00BE12C8" w:rsidRDefault="00E85CEB" w:rsidP="00BE12C8">
      <w:pPr>
        <w:pStyle w:val="ListParagraph"/>
        <w:numPr>
          <w:ilvl w:val="0"/>
          <w:numId w:val="14"/>
        </w:numPr>
        <w:spacing w:after="0" w:line="240" w:lineRule="auto"/>
        <w:ind w:left="714" w:hanging="430"/>
        <w:jc w:val="both"/>
        <w:rPr>
          <w:rFonts w:ascii="Times New Roman" w:hAnsi="Times New Roman"/>
          <w:b/>
          <w:sz w:val="24"/>
          <w:szCs w:val="24"/>
          <w:lang w:val="sr-Cyrl-RS"/>
        </w:rPr>
      </w:pPr>
      <w:r w:rsidRPr="00E85CEB">
        <w:rPr>
          <w:rFonts w:ascii="Times New Roman" w:hAnsi="Times New Roman"/>
          <w:sz w:val="24"/>
          <w:szCs w:val="24"/>
          <w:lang w:val="sr-Cyrl-RS"/>
        </w:rPr>
        <w:t>З</w:t>
      </w:r>
      <w:r w:rsidRPr="00E85CEB">
        <w:rPr>
          <w:rFonts w:ascii="Times New Roman" w:hAnsi="Times New Roman"/>
          <w:sz w:val="24"/>
          <w:szCs w:val="24"/>
        </w:rPr>
        <w:t xml:space="preserve">вање </w:t>
      </w:r>
      <w:r w:rsidRPr="00E85CEB">
        <w:rPr>
          <w:rFonts w:ascii="Times New Roman" w:hAnsi="Times New Roman"/>
          <w:b/>
          <w:sz w:val="24"/>
          <w:szCs w:val="24"/>
        </w:rPr>
        <w:t>професора емеритуса</w:t>
      </w:r>
      <w:r w:rsidRPr="00E85CEB">
        <w:rPr>
          <w:rFonts w:ascii="Times New Roman" w:hAnsi="Times New Roman"/>
          <w:sz w:val="24"/>
          <w:szCs w:val="24"/>
          <w:lang w:val="sr-Cyrl-RS"/>
        </w:rPr>
        <w:t xml:space="preserve"> за посебан допринос развоју и напредку Универзитета у Новом Саду и Грађевинског факултета, 2017.</w:t>
      </w:r>
    </w:p>
    <w:p w:rsidR="00D20C26" w:rsidRDefault="00BE12C8" w:rsidP="00D20C26">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sz w:val="24"/>
          <w:szCs w:val="24"/>
          <w:lang w:val="sr-Cyrl-RS"/>
        </w:rPr>
        <w:t>4</w:t>
      </w:r>
      <w:r w:rsidR="00D20C26">
        <w:rPr>
          <w:rFonts w:ascii="Times New Roman" w:hAnsi="Times New Roman" w:cs="Times New Roman"/>
          <w:b/>
          <w:sz w:val="24"/>
          <w:szCs w:val="24"/>
          <w:lang w:val="sr-Cyrl-RS"/>
        </w:rPr>
        <w:t>.3</w:t>
      </w:r>
      <w:r w:rsidR="00D20C26" w:rsidRPr="00D75866">
        <w:rPr>
          <w:rFonts w:ascii="Times New Roman" w:hAnsi="Times New Roman" w:cs="Times New Roman"/>
          <w:b/>
          <w:sz w:val="24"/>
          <w:szCs w:val="24"/>
          <w:lang w:val="sr-Cyrl-RS"/>
        </w:rPr>
        <w:t xml:space="preserve">. </w:t>
      </w:r>
      <w:r w:rsidR="00D20C26" w:rsidRPr="00D75866">
        <w:rPr>
          <w:rFonts w:ascii="Times New Roman" w:hAnsi="Times New Roman" w:cs="Times New Roman"/>
          <w:b/>
          <w:bCs/>
          <w:color w:val="000000"/>
          <w:sz w:val="24"/>
          <w:szCs w:val="24"/>
          <w:lang w:val="sr-Cyrl-RS"/>
        </w:rPr>
        <w:t>Уређивачки одбор</w:t>
      </w:r>
      <w:r w:rsidR="00D20C26">
        <w:rPr>
          <w:rFonts w:ascii="Times New Roman" w:hAnsi="Times New Roman" w:cs="Times New Roman"/>
          <w:b/>
          <w:bCs/>
          <w:color w:val="000000"/>
          <w:sz w:val="24"/>
          <w:szCs w:val="24"/>
          <w:lang w:val="sr-Cyrl-RS"/>
        </w:rPr>
        <w:t>и</w:t>
      </w:r>
      <w:r w:rsidR="00D20C26" w:rsidRPr="00D75866">
        <w:rPr>
          <w:rFonts w:ascii="Times New Roman" w:hAnsi="Times New Roman" w:cs="Times New Roman"/>
          <w:b/>
          <w:bCs/>
          <w:color w:val="000000"/>
          <w:sz w:val="24"/>
          <w:szCs w:val="24"/>
          <w:lang w:val="sr-Cyrl-RS"/>
        </w:rPr>
        <w:t xml:space="preserve"> часописа</w:t>
      </w:r>
    </w:p>
    <w:p w:rsidR="00D20C26" w:rsidRPr="00D75866" w:rsidRDefault="00D20C26" w:rsidP="00D20C26">
      <w:pPr>
        <w:pStyle w:val="ListParagraph"/>
        <w:numPr>
          <w:ilvl w:val="0"/>
          <w:numId w:val="32"/>
        </w:numPr>
        <w:autoSpaceDE w:val="0"/>
        <w:autoSpaceDN w:val="0"/>
        <w:adjustRightInd w:val="0"/>
        <w:spacing w:after="0" w:line="240" w:lineRule="auto"/>
        <w:ind w:hanging="436"/>
        <w:jc w:val="both"/>
        <w:rPr>
          <w:rFonts w:ascii="Times New Roman" w:hAnsi="Times New Roman"/>
          <w:b/>
          <w:sz w:val="24"/>
          <w:szCs w:val="24"/>
          <w:lang w:val="sr-Cyrl-RS"/>
        </w:rPr>
      </w:pPr>
      <w:r w:rsidRPr="00D75866">
        <w:rPr>
          <w:rFonts w:ascii="Times New Roman" w:eastAsia="TimesNewRoman" w:hAnsi="Times New Roman"/>
          <w:sz w:val="24"/>
          <w:szCs w:val="24"/>
          <w:lang w:val="sr-Cyrl-RS"/>
        </w:rPr>
        <w:t xml:space="preserve">Члан уређивачког одбора међународног научног часописа </w:t>
      </w:r>
      <w:r w:rsidRPr="00D75866">
        <w:rPr>
          <w:rFonts w:ascii="Times New Roman" w:eastAsia="TimesNewRoman" w:hAnsi="Times New Roman"/>
          <w:sz w:val="24"/>
          <w:szCs w:val="24"/>
        </w:rPr>
        <w:t xml:space="preserve">Archives for Technical Sciences, </w:t>
      </w:r>
      <w:r w:rsidRPr="00D75866">
        <w:rPr>
          <w:rFonts w:ascii="Times New Roman" w:hAnsi="Times New Roman"/>
          <w:sz w:val="24"/>
          <w:szCs w:val="24"/>
        </w:rPr>
        <w:t>Technical Institute of Bijeljina</w:t>
      </w:r>
    </w:p>
    <w:p w:rsidR="00D20C26" w:rsidRPr="00D75866" w:rsidRDefault="00D20C26" w:rsidP="00D20C26">
      <w:pPr>
        <w:pStyle w:val="ListParagraph"/>
        <w:numPr>
          <w:ilvl w:val="0"/>
          <w:numId w:val="32"/>
        </w:numPr>
        <w:autoSpaceDE w:val="0"/>
        <w:autoSpaceDN w:val="0"/>
        <w:adjustRightInd w:val="0"/>
        <w:spacing w:after="0" w:line="240" w:lineRule="auto"/>
        <w:ind w:hanging="436"/>
        <w:jc w:val="both"/>
        <w:rPr>
          <w:rFonts w:ascii="Times New Roman" w:hAnsi="Times New Roman"/>
          <w:b/>
          <w:sz w:val="24"/>
          <w:szCs w:val="24"/>
          <w:lang w:val="sr-Cyrl-RS"/>
        </w:rPr>
      </w:pPr>
      <w:r w:rsidRPr="00D75866">
        <w:rPr>
          <w:rFonts w:ascii="Times New Roman" w:hAnsi="Times New Roman"/>
          <w:sz w:val="24"/>
          <w:szCs w:val="24"/>
          <w:lang w:val="sr-Cyrl-RS"/>
        </w:rPr>
        <w:t xml:space="preserve">Члан уређивачког одбора часописа Изградња, категорија М51, од 2013. </w:t>
      </w:r>
    </w:p>
    <w:p w:rsidR="00D20C26" w:rsidRPr="00D75866" w:rsidRDefault="00D20C26" w:rsidP="00D20C26">
      <w:pPr>
        <w:pStyle w:val="ListParagraph"/>
        <w:numPr>
          <w:ilvl w:val="0"/>
          <w:numId w:val="32"/>
        </w:numPr>
        <w:spacing w:after="0" w:line="240" w:lineRule="auto"/>
        <w:ind w:hanging="436"/>
        <w:jc w:val="both"/>
        <w:rPr>
          <w:rFonts w:ascii="Times New Roman" w:hAnsi="Times New Roman"/>
          <w:sz w:val="24"/>
          <w:szCs w:val="24"/>
          <w:lang w:val="sr-Cyrl-RS"/>
        </w:rPr>
      </w:pPr>
      <w:r w:rsidRPr="00D75866">
        <w:rPr>
          <w:rFonts w:ascii="Times New Roman" w:hAnsi="Times New Roman"/>
          <w:sz w:val="24"/>
          <w:szCs w:val="24"/>
          <w:lang w:val="sr-Cyrl-RS"/>
        </w:rPr>
        <w:t>Члан уређивачког одбора часописа Материјали и конструкције, категорија М24, 2006-2010.</w:t>
      </w:r>
    </w:p>
    <w:p w:rsidR="00D20C26" w:rsidRPr="00D75866" w:rsidRDefault="00D20C26" w:rsidP="00D20C26">
      <w:pPr>
        <w:pStyle w:val="ListParagraph"/>
        <w:numPr>
          <w:ilvl w:val="0"/>
          <w:numId w:val="32"/>
        </w:numPr>
        <w:spacing w:after="0" w:line="240" w:lineRule="auto"/>
        <w:ind w:hanging="436"/>
        <w:jc w:val="both"/>
        <w:rPr>
          <w:rFonts w:ascii="Times New Roman" w:hAnsi="Times New Roman"/>
          <w:sz w:val="24"/>
          <w:szCs w:val="24"/>
          <w:lang w:val="sr-Cyrl-RS"/>
        </w:rPr>
      </w:pPr>
      <w:r w:rsidRPr="00D75866">
        <w:rPr>
          <w:rFonts w:ascii="Times New Roman" w:hAnsi="Times New Roman"/>
          <w:sz w:val="24"/>
          <w:szCs w:val="24"/>
          <w:lang w:val="sr-Cyrl-RS"/>
        </w:rPr>
        <w:t>Члан уређивачког одбора Зборника радова Грађевинског факултета Суботица, категорија М52, од 2004.</w:t>
      </w:r>
    </w:p>
    <w:p w:rsidR="00BE12C8" w:rsidRDefault="00D20C26" w:rsidP="00D20C26">
      <w:pPr>
        <w:pStyle w:val="ListParagraph"/>
        <w:numPr>
          <w:ilvl w:val="0"/>
          <w:numId w:val="32"/>
        </w:numPr>
        <w:spacing w:after="0" w:line="240" w:lineRule="auto"/>
        <w:ind w:hanging="436"/>
        <w:jc w:val="both"/>
        <w:rPr>
          <w:rFonts w:ascii="Times New Roman" w:hAnsi="Times New Roman"/>
          <w:sz w:val="24"/>
          <w:szCs w:val="24"/>
          <w:lang w:val="sr-Cyrl-RS"/>
        </w:rPr>
      </w:pPr>
      <w:r w:rsidRPr="00D75866">
        <w:rPr>
          <w:rFonts w:ascii="Times New Roman" w:hAnsi="Times New Roman"/>
          <w:sz w:val="24"/>
          <w:szCs w:val="24"/>
          <w:lang w:val="sr-Cyrl-RS"/>
        </w:rPr>
        <w:t xml:space="preserve">Члан </w:t>
      </w:r>
      <w:r w:rsidRPr="00D75866">
        <w:rPr>
          <w:rFonts w:ascii="Times New Roman" w:hAnsi="Times New Roman"/>
          <w:sz w:val="24"/>
          <w:szCs w:val="24"/>
        </w:rPr>
        <w:t>Editorial Board-a of Journal of Serbian Society for Computational Mechanics</w:t>
      </w:r>
      <w:r w:rsidRPr="00D75866">
        <w:rPr>
          <w:rFonts w:ascii="Times New Roman" w:hAnsi="Times New Roman"/>
          <w:sz w:val="24"/>
          <w:szCs w:val="24"/>
          <w:lang w:val="sr-Cyrl-RS"/>
        </w:rPr>
        <w:t>, категорија М23, 2007-2017.</w:t>
      </w:r>
    </w:p>
    <w:p w:rsidR="00BE12C8" w:rsidRDefault="00BE12C8" w:rsidP="00BE12C8">
      <w:pPr>
        <w:spacing w:before="240" w:after="240" w:line="240" w:lineRule="auto"/>
        <w:jc w:val="both"/>
        <w:rPr>
          <w:rFonts w:ascii="Times New Roman" w:hAnsi="Times New Roman"/>
          <w:b/>
          <w:sz w:val="24"/>
          <w:szCs w:val="24"/>
          <w:lang w:val="sr-Cyrl-RS"/>
        </w:rPr>
      </w:pPr>
      <w:r>
        <w:rPr>
          <w:rFonts w:ascii="Times New Roman" w:hAnsi="Times New Roman"/>
          <w:b/>
          <w:sz w:val="24"/>
          <w:szCs w:val="24"/>
          <w:lang w:val="sr-Cyrl-RS"/>
        </w:rPr>
        <w:t>4.5</w:t>
      </w:r>
      <w:r>
        <w:rPr>
          <w:rFonts w:ascii="Times New Roman" w:hAnsi="Times New Roman"/>
          <w:b/>
          <w:sz w:val="24"/>
          <w:szCs w:val="24"/>
        </w:rPr>
        <w:t xml:space="preserve"> </w:t>
      </w:r>
      <w:r>
        <w:rPr>
          <w:rFonts w:ascii="Times New Roman" w:hAnsi="Times New Roman"/>
          <w:b/>
          <w:sz w:val="24"/>
          <w:szCs w:val="24"/>
          <w:lang w:val="sr-Cyrl-RS"/>
        </w:rPr>
        <w:t>Одбор међународне конференције</w:t>
      </w:r>
    </w:p>
    <w:p w:rsidR="006E33DC" w:rsidRDefault="00BE12C8" w:rsidP="006E33DC">
      <w:pPr>
        <w:pStyle w:val="ListParagraph"/>
        <w:numPr>
          <w:ilvl w:val="0"/>
          <w:numId w:val="31"/>
        </w:numPr>
        <w:spacing w:before="120" w:after="0" w:line="240" w:lineRule="auto"/>
        <w:ind w:hanging="436"/>
        <w:jc w:val="both"/>
        <w:rPr>
          <w:rFonts w:ascii="Times New Roman" w:hAnsi="Times New Roman"/>
          <w:bCs/>
          <w:sz w:val="24"/>
          <w:szCs w:val="24"/>
          <w:lang w:val="sr-Cyrl-RS"/>
        </w:rPr>
      </w:pPr>
      <w:r w:rsidRPr="004C15EC">
        <w:rPr>
          <w:rFonts w:ascii="Times New Roman" w:hAnsi="Times New Roman"/>
          <w:bCs/>
          <w:sz w:val="24"/>
          <w:szCs w:val="24"/>
          <w:lang w:val="sr-Cyrl-RS"/>
        </w:rPr>
        <w:t>Члан</w:t>
      </w:r>
      <w:r>
        <w:rPr>
          <w:rFonts w:ascii="Times New Roman" w:hAnsi="Times New Roman"/>
          <w:bCs/>
          <w:sz w:val="24"/>
          <w:szCs w:val="24"/>
          <w:lang w:val="sr-Cyrl-RS"/>
        </w:rPr>
        <w:t xml:space="preserve"> научног</w:t>
      </w:r>
      <w:r w:rsidRPr="004C15EC">
        <w:rPr>
          <w:rFonts w:ascii="Times New Roman" w:hAnsi="Times New Roman"/>
          <w:bCs/>
          <w:sz w:val="24"/>
          <w:szCs w:val="24"/>
          <w:lang w:val="sr-Cyrl-RS"/>
        </w:rPr>
        <w:t xml:space="preserve"> одбора</w:t>
      </w:r>
      <w:r w:rsidRPr="004C15EC">
        <w:rPr>
          <w:rFonts w:ascii="Times New Roman" w:hAnsi="Times New Roman"/>
          <w:b/>
          <w:bCs/>
          <w:sz w:val="24"/>
          <w:szCs w:val="24"/>
          <w:lang w:val="sr-Cyrl-RS"/>
        </w:rPr>
        <w:t xml:space="preserve"> </w:t>
      </w:r>
      <w:r w:rsidRPr="004C15EC">
        <w:rPr>
          <w:rFonts w:ascii="Times New Roman" w:hAnsi="Times New Roman"/>
          <w:bCs/>
          <w:sz w:val="24"/>
          <w:szCs w:val="24"/>
          <w:lang w:val="sr-Cyrl-RS"/>
        </w:rPr>
        <w:t>међународног научног скупа „Савремена достигнућа у грађевинарству“, Суботица, од 2014</w:t>
      </w:r>
      <w:r>
        <w:rPr>
          <w:rFonts w:ascii="Times New Roman" w:hAnsi="Times New Roman"/>
          <w:bCs/>
          <w:sz w:val="24"/>
          <w:szCs w:val="24"/>
          <w:lang w:val="sr-Cyrl-RS"/>
        </w:rPr>
        <w:t xml:space="preserve"> до данас</w:t>
      </w:r>
      <w:r w:rsidRPr="004C15EC">
        <w:rPr>
          <w:rFonts w:ascii="Times New Roman" w:hAnsi="Times New Roman"/>
          <w:bCs/>
          <w:sz w:val="24"/>
          <w:szCs w:val="24"/>
          <w:lang w:val="sr-Cyrl-RS"/>
        </w:rPr>
        <w:t>.</w:t>
      </w:r>
    </w:p>
    <w:p w:rsidR="006E33DC" w:rsidRDefault="006E33DC" w:rsidP="006E33DC">
      <w:pPr>
        <w:pStyle w:val="ListParagraph"/>
        <w:tabs>
          <w:tab w:val="left" w:pos="720"/>
        </w:tabs>
        <w:spacing w:before="120" w:after="0" w:line="240" w:lineRule="auto"/>
        <w:jc w:val="both"/>
        <w:rPr>
          <w:rFonts w:ascii="Times New Roman" w:hAnsi="Times New Roman"/>
          <w:bCs/>
          <w:sz w:val="24"/>
          <w:szCs w:val="24"/>
          <w:lang w:val="sr-Cyrl-RS"/>
        </w:rPr>
      </w:pPr>
    </w:p>
    <w:p w:rsidR="006E33DC" w:rsidRDefault="006E33DC" w:rsidP="006E33DC">
      <w:pPr>
        <w:pStyle w:val="ListParagraph"/>
        <w:spacing w:before="120" w:after="0" w:line="240" w:lineRule="auto"/>
        <w:ind w:left="0"/>
        <w:jc w:val="both"/>
        <w:rPr>
          <w:rFonts w:ascii="Times New Roman" w:hAnsi="Times New Roman"/>
          <w:b/>
          <w:bCs/>
          <w:sz w:val="24"/>
          <w:szCs w:val="24"/>
          <w:lang w:val="sr-Cyrl-RS"/>
        </w:rPr>
      </w:pPr>
      <w:r>
        <w:rPr>
          <w:rFonts w:ascii="Times New Roman" w:hAnsi="Times New Roman"/>
          <w:b/>
          <w:bCs/>
          <w:sz w:val="24"/>
          <w:szCs w:val="24"/>
          <w:lang w:val="sr-Cyrl-RS"/>
        </w:rPr>
        <w:t>4.6 Уводно предавање на конференцији</w:t>
      </w:r>
    </w:p>
    <w:p w:rsidR="006E33DC" w:rsidRDefault="006E33DC" w:rsidP="006E33DC">
      <w:pPr>
        <w:pStyle w:val="ListParagraph"/>
        <w:spacing w:before="120" w:after="0" w:line="240" w:lineRule="auto"/>
        <w:ind w:left="0"/>
        <w:jc w:val="both"/>
        <w:rPr>
          <w:rFonts w:ascii="Times New Roman" w:hAnsi="Times New Roman"/>
          <w:b/>
          <w:bCs/>
          <w:sz w:val="24"/>
          <w:szCs w:val="24"/>
          <w:lang w:val="sr-Cyrl-RS"/>
        </w:rPr>
      </w:pPr>
    </w:p>
    <w:p w:rsidR="00D20C26" w:rsidRPr="006E33DC" w:rsidRDefault="006E33DC" w:rsidP="006E33DC">
      <w:pPr>
        <w:spacing w:after="0" w:line="240" w:lineRule="auto"/>
        <w:ind w:left="714" w:hanging="430"/>
        <w:jc w:val="both"/>
        <w:rPr>
          <w:rFonts w:ascii="Times New Roman" w:hAnsi="Times New Roman" w:cs="Times New Roman"/>
          <w:bCs/>
          <w:sz w:val="24"/>
          <w:szCs w:val="24"/>
        </w:rPr>
      </w:pPr>
      <w:r w:rsidRPr="009864CB">
        <w:rPr>
          <w:rFonts w:ascii="Times New Roman" w:hAnsi="Times New Roman" w:cs="Times New Roman"/>
          <w:bCs/>
          <w:sz w:val="24"/>
          <w:szCs w:val="24"/>
        </w:rPr>
        <w:t>1.</w:t>
      </w:r>
      <w:r w:rsidRPr="009864CB">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9864CB">
        <w:rPr>
          <w:rFonts w:ascii="Times New Roman" w:hAnsi="Times New Roman" w:cs="Times New Roman"/>
          <w:b/>
          <w:sz w:val="24"/>
          <w:szCs w:val="24"/>
        </w:rPr>
        <w:t>P</w:t>
      </w:r>
      <w:r w:rsidRPr="00580F00">
        <w:rPr>
          <w:rFonts w:ascii="Times New Roman" w:hAnsi="Times New Roman" w:cs="Times New Roman"/>
          <w:b/>
          <w:sz w:val="24"/>
          <w:szCs w:val="24"/>
        </w:rPr>
        <w:t>rokić A</w:t>
      </w:r>
      <w:r w:rsidRPr="00580F00">
        <w:rPr>
          <w:rFonts w:ascii="Times New Roman" w:hAnsi="Times New Roman" w:cs="Times New Roman"/>
          <w:sz w:val="24"/>
          <w:szCs w:val="24"/>
        </w:rPr>
        <w:t>.: Jedan numericki postupak proracuna efektivne sirine pojaseva tankozidnih nosaca opterecenih na savijanje, 4. Konferencija Savremena građevinska praksa, Novi Sad: Društvo građevinskih inženjera i tehničara Novi Sad, 27-28 Mart, 2003, pp. 87-98</w:t>
      </w:r>
      <w:r>
        <w:rPr>
          <w:rFonts w:ascii="Times New Roman" w:hAnsi="Times New Roman" w:cs="Times New Roman"/>
          <w:sz w:val="24"/>
          <w:szCs w:val="24"/>
        </w:rPr>
        <w:t>.</w:t>
      </w:r>
      <w:r w:rsidR="00BE12C8" w:rsidRPr="004C15EC">
        <w:rPr>
          <w:rFonts w:ascii="Times New Roman" w:hAnsi="Times New Roman"/>
          <w:bCs/>
          <w:sz w:val="24"/>
          <w:szCs w:val="24"/>
          <w:lang w:val="sr-Cyrl-RS"/>
        </w:rPr>
        <w:t xml:space="preserve"> </w:t>
      </w:r>
      <w:r w:rsidR="00D20C26" w:rsidRPr="00BE12C8">
        <w:rPr>
          <w:rFonts w:ascii="Times New Roman" w:hAnsi="Times New Roman"/>
          <w:sz w:val="24"/>
          <w:szCs w:val="24"/>
        </w:rPr>
        <w:t xml:space="preserve"> </w:t>
      </w:r>
    </w:p>
    <w:p w:rsidR="00D20C26" w:rsidRPr="009711FB" w:rsidRDefault="00BE12C8" w:rsidP="00D20C26">
      <w:pPr>
        <w:spacing w:before="240" w:after="240" w:line="240" w:lineRule="auto"/>
        <w:jc w:val="both"/>
        <w:rPr>
          <w:rFonts w:ascii="Times New Roman" w:hAnsi="Times New Roman"/>
          <w:b/>
          <w:sz w:val="24"/>
          <w:szCs w:val="24"/>
          <w:lang w:val="sr-Cyrl-RS"/>
        </w:rPr>
      </w:pPr>
      <w:r>
        <w:rPr>
          <w:rFonts w:ascii="Times New Roman" w:hAnsi="Times New Roman"/>
          <w:b/>
          <w:sz w:val="24"/>
          <w:szCs w:val="24"/>
          <w:lang w:val="sr-Cyrl-RS"/>
        </w:rPr>
        <w:t>4</w:t>
      </w:r>
      <w:r w:rsidR="009711FB">
        <w:rPr>
          <w:rFonts w:ascii="Times New Roman" w:hAnsi="Times New Roman"/>
          <w:b/>
          <w:sz w:val="24"/>
          <w:szCs w:val="24"/>
          <w:lang w:val="sr-Cyrl-RS"/>
        </w:rPr>
        <w:t xml:space="preserve">.7 Рецензије </w:t>
      </w:r>
      <w:r w:rsidR="009711FB">
        <w:rPr>
          <w:rFonts w:ascii="Times New Roman" w:hAnsi="Times New Roman"/>
          <w:b/>
          <w:sz w:val="24"/>
          <w:szCs w:val="24"/>
        </w:rPr>
        <w:t xml:space="preserve">ISI </w:t>
      </w:r>
      <w:r w:rsidR="009711FB">
        <w:rPr>
          <w:rFonts w:ascii="Times New Roman" w:hAnsi="Times New Roman"/>
          <w:b/>
          <w:sz w:val="24"/>
          <w:szCs w:val="24"/>
          <w:lang w:val="sr-Cyrl-RS"/>
        </w:rPr>
        <w:t>радова</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Computers methods in Applied Mechanics and Engineering</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Applied Mathematical Modelling</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Journal of Sound and Vibration</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Structural Engineering and Mechanics</w:t>
      </w:r>
    </w:p>
    <w:p w:rsidR="00E85CEB" w:rsidRPr="00E86FE7" w:rsidRDefault="00E85CEB" w:rsidP="007B04AB">
      <w:pPr>
        <w:pStyle w:val="ListParagraph"/>
        <w:numPr>
          <w:ilvl w:val="0"/>
          <w:numId w:val="23"/>
        </w:numPr>
        <w:spacing w:after="0" w:line="240" w:lineRule="auto"/>
        <w:ind w:left="714" w:hanging="430"/>
        <w:jc w:val="both"/>
        <w:rPr>
          <w:rFonts w:ascii="Times New Roman" w:hAnsi="Times New Roman"/>
          <w:sz w:val="24"/>
          <w:szCs w:val="24"/>
          <w:lang w:val="sr-Cyrl-RS"/>
        </w:rPr>
      </w:pPr>
      <w:r w:rsidRPr="00E86FE7">
        <w:rPr>
          <w:rFonts w:ascii="Times New Roman" w:hAnsi="Times New Roman"/>
          <w:sz w:val="24"/>
          <w:szCs w:val="24"/>
        </w:rPr>
        <w:t>Tehnical Gazette</w:t>
      </w:r>
    </w:p>
    <w:p w:rsidR="00E85CEB" w:rsidRPr="00E86FE7" w:rsidRDefault="00E85CEB" w:rsidP="007B04AB">
      <w:pPr>
        <w:pStyle w:val="ListParagraph"/>
        <w:numPr>
          <w:ilvl w:val="0"/>
          <w:numId w:val="23"/>
        </w:numPr>
        <w:spacing w:after="0" w:line="240" w:lineRule="auto"/>
        <w:ind w:left="714" w:hanging="430"/>
        <w:jc w:val="both"/>
        <w:rPr>
          <w:bCs/>
          <w:lang w:val="sr-Cyrl-RS"/>
        </w:rPr>
      </w:pPr>
      <w:r w:rsidRPr="00E86FE7">
        <w:rPr>
          <w:rFonts w:ascii="Times New Roman" w:hAnsi="Times New Roman"/>
          <w:sz w:val="24"/>
          <w:szCs w:val="24"/>
        </w:rPr>
        <w:t>Transactions of Famena</w:t>
      </w:r>
    </w:p>
    <w:p w:rsidR="006434A3" w:rsidRPr="00EA5F15" w:rsidRDefault="006434A3" w:rsidP="0083113F">
      <w:pPr>
        <w:spacing w:before="360" w:after="360" w:line="240" w:lineRule="auto"/>
        <w:jc w:val="center"/>
        <w:rPr>
          <w:rFonts w:ascii="Times New Roman" w:hAnsi="Times New Roman" w:cs="Times New Roman"/>
          <w:b/>
          <w:sz w:val="24"/>
          <w:szCs w:val="24"/>
        </w:rPr>
      </w:pPr>
    </w:p>
    <w:p w:rsidR="006E33DC" w:rsidRPr="006E33DC" w:rsidRDefault="006E33DC" w:rsidP="006E33DC">
      <w:pPr>
        <w:spacing w:before="360" w:after="360" w:line="240" w:lineRule="auto"/>
        <w:jc w:val="center"/>
        <w:rPr>
          <w:rFonts w:ascii="Times New Roman" w:hAnsi="Times New Roman" w:cs="Times New Roman"/>
          <w:bCs/>
          <w:sz w:val="24"/>
          <w:szCs w:val="24"/>
          <w:lang w:val="sr-Cyrl-RS"/>
        </w:rPr>
      </w:pPr>
      <w:r>
        <w:rPr>
          <w:rFonts w:ascii="Times New Roman" w:hAnsi="Times New Roman" w:cs="Times New Roman"/>
          <w:b/>
          <w:sz w:val="24"/>
          <w:szCs w:val="24"/>
          <w:lang w:val="sr-Cyrl-RS"/>
        </w:rPr>
        <w:t>5</w:t>
      </w:r>
      <w:r w:rsidRPr="008C1C84">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ДОПРИНОСИ РАЗВОЈУ УСЛОВА НАУЧНО-ИСТРАЖИВАЧКОГ РАДА</w:t>
      </w:r>
    </w:p>
    <w:p w:rsidR="000953F3" w:rsidRDefault="0083113F" w:rsidP="0083113F">
      <w:pPr>
        <w:spacing w:before="240" w:after="240" w:line="240" w:lineRule="auto"/>
        <w:ind w:left="425" w:hanging="425"/>
        <w:rPr>
          <w:rFonts w:ascii="Times New Roman" w:eastAsia="TimesNewRoman" w:hAnsi="Times New Roman" w:cs="Times New Roman"/>
          <w:b/>
          <w:sz w:val="24"/>
          <w:szCs w:val="24"/>
          <w:lang w:val="sr-Cyrl-CS"/>
        </w:rPr>
      </w:pPr>
      <w:r>
        <w:rPr>
          <w:rFonts w:ascii="Times New Roman" w:eastAsia="TimesNewRoman" w:hAnsi="Times New Roman" w:cs="Times New Roman"/>
          <w:b/>
          <w:sz w:val="24"/>
          <w:szCs w:val="24"/>
          <w:lang w:val="sr-Cyrl-CS"/>
        </w:rPr>
        <w:t>5</w:t>
      </w:r>
      <w:r w:rsidR="006434A3" w:rsidRPr="006434A3">
        <w:rPr>
          <w:rFonts w:ascii="Times New Roman" w:eastAsia="TimesNewRoman" w:hAnsi="Times New Roman" w:cs="Times New Roman"/>
          <w:b/>
          <w:sz w:val="24"/>
          <w:szCs w:val="24"/>
          <w:lang w:val="sr-Cyrl-CS"/>
        </w:rPr>
        <w:t xml:space="preserve">.2 </w:t>
      </w:r>
      <w:r w:rsidR="006434A3">
        <w:rPr>
          <w:rFonts w:ascii="Times New Roman" w:eastAsia="TimesNewRoman" w:hAnsi="Times New Roman" w:cs="Times New Roman"/>
          <w:b/>
          <w:sz w:val="24"/>
          <w:szCs w:val="24"/>
          <w:lang w:val="sr-Cyrl-CS"/>
        </w:rPr>
        <w:t xml:space="preserve"> </w:t>
      </w:r>
      <w:r>
        <w:rPr>
          <w:rFonts w:ascii="Times New Roman" w:eastAsia="TimesNewRoman" w:hAnsi="Times New Roman" w:cs="Times New Roman"/>
          <w:b/>
          <w:sz w:val="24"/>
          <w:szCs w:val="24"/>
          <w:lang w:val="sr-Cyrl-CS"/>
        </w:rPr>
        <w:t>Менторство (д</w:t>
      </w:r>
      <w:r w:rsidR="000953F3">
        <w:rPr>
          <w:rFonts w:ascii="Times New Roman" w:eastAsia="TimesNewRoman" w:hAnsi="Times New Roman" w:cs="Times New Roman"/>
          <w:b/>
          <w:sz w:val="24"/>
          <w:szCs w:val="24"/>
          <w:lang w:val="sr-Cyrl-CS"/>
        </w:rPr>
        <w:t>окторске дисертације</w:t>
      </w:r>
      <w:r>
        <w:rPr>
          <w:rFonts w:ascii="Times New Roman" w:eastAsia="TimesNewRoman" w:hAnsi="Times New Roman" w:cs="Times New Roman"/>
          <w:b/>
          <w:sz w:val="24"/>
          <w:szCs w:val="24"/>
          <w:lang w:val="sr-Cyrl-CS"/>
        </w:rPr>
        <w:t>)</w:t>
      </w:r>
    </w:p>
    <w:p w:rsidR="006434A3" w:rsidRPr="00164A66" w:rsidRDefault="006434A3" w:rsidP="0015540D">
      <w:pPr>
        <w:pStyle w:val="ListParagraph"/>
        <w:numPr>
          <w:ilvl w:val="0"/>
          <w:numId w:val="26"/>
        </w:numPr>
        <w:spacing w:after="0" w:line="240" w:lineRule="auto"/>
        <w:ind w:hanging="436"/>
        <w:jc w:val="both"/>
        <w:rPr>
          <w:rFonts w:ascii="Times New Roman" w:hAnsi="Times New Roman"/>
          <w:sz w:val="24"/>
          <w:szCs w:val="24"/>
          <w:lang w:val="sr-Cyrl-RS"/>
        </w:rPr>
      </w:pPr>
      <w:r w:rsidRPr="00164A66">
        <w:rPr>
          <w:rFonts w:ascii="Times New Roman" w:hAnsi="Times New Roman"/>
          <w:sz w:val="24"/>
          <w:szCs w:val="24"/>
          <w:lang w:val="sr-Cyrl-RS"/>
        </w:rPr>
        <w:t>Ђерђ Варју: Теоријска и експериментална анализа динамичког понашања језгра високих зграда.</w:t>
      </w:r>
    </w:p>
    <w:p w:rsidR="006434A3" w:rsidRPr="00164A66" w:rsidRDefault="006434A3" w:rsidP="0015540D">
      <w:pPr>
        <w:pStyle w:val="ListParagraph"/>
        <w:numPr>
          <w:ilvl w:val="0"/>
          <w:numId w:val="26"/>
        </w:numPr>
        <w:spacing w:after="0" w:line="240" w:lineRule="auto"/>
        <w:ind w:hanging="436"/>
        <w:jc w:val="both"/>
        <w:rPr>
          <w:rFonts w:ascii="Times New Roman" w:hAnsi="Times New Roman"/>
          <w:sz w:val="24"/>
          <w:szCs w:val="24"/>
        </w:rPr>
      </w:pPr>
      <w:r w:rsidRPr="00164A66">
        <w:rPr>
          <w:rFonts w:ascii="Times New Roman" w:hAnsi="Times New Roman"/>
          <w:sz w:val="24"/>
          <w:szCs w:val="24"/>
          <w:lang w:val="sr-Cyrl-RS"/>
        </w:rPr>
        <w:t xml:space="preserve">Мартина Војнић Пурчар: Анализа </w:t>
      </w:r>
      <w:r w:rsidRPr="00164A66">
        <w:rPr>
          <w:rFonts w:ascii="Times New Roman" w:hAnsi="Times New Roman"/>
          <w:sz w:val="24"/>
          <w:szCs w:val="24"/>
        </w:rPr>
        <w:t xml:space="preserve">shear lag </w:t>
      </w:r>
      <w:r w:rsidRPr="00164A66">
        <w:rPr>
          <w:rFonts w:ascii="Times New Roman" w:hAnsi="Times New Roman"/>
          <w:sz w:val="24"/>
          <w:szCs w:val="24"/>
          <w:lang w:val="sr-Cyrl-RS"/>
        </w:rPr>
        <w:t xml:space="preserve">утицаја код танкозидних композитних носача отворено-затвореног попречног пресека, 2016. </w:t>
      </w:r>
    </w:p>
    <w:p w:rsidR="000953F3" w:rsidRPr="0083113F" w:rsidRDefault="006434A3" w:rsidP="0015540D">
      <w:pPr>
        <w:pStyle w:val="ListParagraph"/>
        <w:numPr>
          <w:ilvl w:val="0"/>
          <w:numId w:val="26"/>
        </w:numPr>
        <w:spacing w:after="0" w:line="240" w:lineRule="auto"/>
        <w:ind w:hanging="436"/>
        <w:jc w:val="both"/>
        <w:rPr>
          <w:rFonts w:ascii="Times New Roman" w:hAnsi="Times New Roman"/>
          <w:sz w:val="24"/>
          <w:szCs w:val="24"/>
          <w:lang w:val="sr-Cyrl-RS"/>
        </w:rPr>
      </w:pPr>
      <w:r w:rsidRPr="00164A66">
        <w:rPr>
          <w:rFonts w:ascii="Times New Roman" w:hAnsi="Times New Roman"/>
          <w:sz w:val="24"/>
          <w:szCs w:val="24"/>
          <w:lang w:val="sr-Cyrl-RS"/>
        </w:rPr>
        <w:t>Љиљана Козарић: Вибрације изазвене људским деловањем код спрегнутих међуспратних конструкција типа дрво-лаки бетон, 2016.</w:t>
      </w:r>
    </w:p>
    <w:p w:rsidR="00ED65E7" w:rsidRPr="00ED65E7" w:rsidRDefault="0083113F" w:rsidP="008C4B9F">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5</w:t>
      </w:r>
      <w:r w:rsidR="00BF7E69">
        <w:rPr>
          <w:rFonts w:ascii="Times New Roman" w:hAnsi="Times New Roman" w:cs="Times New Roman"/>
          <w:b/>
          <w:bCs/>
          <w:color w:val="000000"/>
          <w:sz w:val="24"/>
          <w:szCs w:val="24"/>
          <w:lang w:val="sr-Cyrl-RS"/>
        </w:rPr>
        <w:t>.3</w:t>
      </w:r>
      <w:r w:rsidR="00ED65E7" w:rsidRPr="00ED65E7">
        <w:rPr>
          <w:rFonts w:ascii="Times New Roman" w:hAnsi="Times New Roman" w:cs="Times New Roman"/>
          <w:b/>
          <w:bCs/>
          <w:color w:val="000000"/>
          <w:sz w:val="24"/>
          <w:szCs w:val="24"/>
          <w:lang w:val="sr-Cyrl-RS"/>
        </w:rPr>
        <w:t xml:space="preserve"> Педагошки рад</w:t>
      </w:r>
    </w:p>
    <w:p w:rsidR="00ED65E7" w:rsidRDefault="0083113F" w:rsidP="009C012E">
      <w:pPr>
        <w:autoSpaceDE w:val="0"/>
        <w:autoSpaceDN w:val="0"/>
        <w:adjustRightInd w:val="0"/>
        <w:spacing w:before="240" w:after="240" w:line="240" w:lineRule="auto"/>
        <w:jc w:val="both"/>
        <w:rPr>
          <w:rFonts w:ascii="Times New Roman" w:hAnsi="Times New Roman" w:cs="Times New Roman"/>
          <w:b/>
          <w:color w:val="000000"/>
          <w:sz w:val="24"/>
          <w:szCs w:val="24"/>
          <w:lang w:val="sr-Cyrl-RS"/>
        </w:rPr>
      </w:pPr>
      <w:r>
        <w:rPr>
          <w:rFonts w:ascii="Times New Roman" w:hAnsi="Times New Roman" w:cs="Times New Roman"/>
          <w:b/>
          <w:bCs/>
          <w:color w:val="000000"/>
          <w:sz w:val="24"/>
          <w:szCs w:val="24"/>
          <w:lang w:val="sr-Cyrl-RS"/>
        </w:rPr>
        <w:t>5</w:t>
      </w:r>
      <w:r w:rsidR="00225E32">
        <w:rPr>
          <w:rFonts w:ascii="Times New Roman" w:hAnsi="Times New Roman" w:cs="Times New Roman"/>
          <w:b/>
          <w:bCs/>
          <w:color w:val="000000"/>
          <w:sz w:val="24"/>
          <w:szCs w:val="24"/>
          <w:lang w:val="sr-Cyrl-RS"/>
        </w:rPr>
        <w:t>.3.1</w:t>
      </w:r>
      <w:r w:rsidR="00ED65E7" w:rsidRPr="00ED65E7">
        <w:rPr>
          <w:rFonts w:ascii="Times New Roman" w:hAnsi="Times New Roman" w:cs="Times New Roman"/>
          <w:b/>
          <w:bCs/>
          <w:color w:val="000000"/>
          <w:sz w:val="24"/>
          <w:szCs w:val="24"/>
          <w:lang w:val="sr-Cyrl-RS"/>
        </w:rPr>
        <w:t xml:space="preserve"> </w:t>
      </w:r>
      <w:r w:rsidR="00ED65E7" w:rsidRPr="00ED65E7">
        <w:rPr>
          <w:rFonts w:ascii="Times New Roman" w:hAnsi="Times New Roman" w:cs="Times New Roman"/>
          <w:b/>
          <w:color w:val="000000"/>
          <w:sz w:val="24"/>
          <w:szCs w:val="24"/>
          <w:lang w:val="sr-Cyrl-RS"/>
        </w:rPr>
        <w:t>Уџбеници</w:t>
      </w:r>
    </w:p>
    <w:p w:rsidR="00BB3493" w:rsidRPr="00225E32" w:rsidRDefault="008666DF" w:rsidP="00225E32">
      <w:pPr>
        <w:autoSpaceDE w:val="0"/>
        <w:autoSpaceDN w:val="0"/>
        <w:adjustRightInd w:val="0"/>
        <w:spacing w:before="240" w:after="240" w:line="240" w:lineRule="auto"/>
        <w:ind w:left="709" w:hanging="425"/>
        <w:jc w:val="both"/>
        <w:rPr>
          <w:rFonts w:ascii="Times New Roman" w:hAnsi="Times New Roman" w:cs="Times New Roman"/>
          <w:sz w:val="24"/>
          <w:szCs w:val="24"/>
        </w:rPr>
      </w:pPr>
      <w:r w:rsidRPr="008C4B9F">
        <w:rPr>
          <w:rFonts w:ascii="Times New Roman" w:hAnsi="Times New Roman" w:cs="Times New Roman"/>
          <w:sz w:val="24"/>
          <w:szCs w:val="24"/>
          <w:lang w:val="sr-Cyrl-RS"/>
        </w:rPr>
        <w:t>1.</w:t>
      </w:r>
      <w:r w:rsidRPr="008666DF">
        <w:t xml:space="preserve"> </w:t>
      </w:r>
      <w:r w:rsidRPr="008666DF">
        <w:rPr>
          <w:rFonts w:ascii="Times New Roman" w:hAnsi="Times New Roman" w:cs="Times New Roman"/>
          <w:b/>
          <w:sz w:val="24"/>
          <w:szCs w:val="24"/>
          <w:lang w:val="sr-Cyrl-RS"/>
        </w:rPr>
        <w:t xml:space="preserve">Прокић А. </w:t>
      </w:r>
      <w:r w:rsidRPr="008666DF">
        <w:rPr>
          <w:rFonts w:ascii="Times New Roman" w:hAnsi="Times New Roman" w:cs="Times New Roman"/>
          <w:sz w:val="24"/>
          <w:szCs w:val="24"/>
          <w:lang w:val="sr-Cyrl-RS"/>
        </w:rPr>
        <w:t>(1999), Матрична анализа танкозид</w:t>
      </w:r>
      <w:r>
        <w:rPr>
          <w:rFonts w:ascii="Times New Roman" w:hAnsi="Times New Roman" w:cs="Times New Roman"/>
          <w:sz w:val="24"/>
          <w:szCs w:val="24"/>
          <w:lang w:val="sr-Cyrl-RS"/>
        </w:rPr>
        <w:t>них конструкција. Издавач: Грађ</w:t>
      </w:r>
      <w:r w:rsidRPr="008666DF">
        <w:rPr>
          <w:rFonts w:ascii="Times New Roman" w:hAnsi="Times New Roman" w:cs="Times New Roman"/>
          <w:sz w:val="24"/>
          <w:szCs w:val="24"/>
          <w:lang w:val="sr-Cyrl-RS"/>
        </w:rPr>
        <w:t>евински факултет Суботица и Часопис ИЗГРАДЊА. ЦИП-Каталогизација 624.072.</w:t>
      </w:r>
    </w:p>
    <w:p w:rsidR="009C012E" w:rsidRPr="009C012E" w:rsidRDefault="0083113F" w:rsidP="009C012E">
      <w:pPr>
        <w:spacing w:before="240" w:after="24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5</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3</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4</w:t>
      </w:r>
      <w:r w:rsidR="009C012E" w:rsidRPr="009C012E">
        <w:rPr>
          <w:rFonts w:ascii="Times New Roman" w:eastAsia="Times New Roman" w:hAnsi="Times New Roman" w:cs="Times New Roman"/>
          <w:b/>
          <w:sz w:val="24"/>
          <w:szCs w:val="24"/>
          <w:lang w:val="sr-Cyrl-RS"/>
        </w:rPr>
        <w:t xml:space="preserve"> Основне академске студије студије</w:t>
      </w:r>
    </w:p>
    <w:p w:rsidR="009C012E" w:rsidRPr="009C012E"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 xml:space="preserve">Статика конструкција </w:t>
      </w:r>
      <w:r w:rsidRPr="009C012E">
        <w:rPr>
          <w:rFonts w:ascii="Times New Roman" w:eastAsia="Times New Roman" w:hAnsi="Times New Roman"/>
          <w:sz w:val="24"/>
          <w:szCs w:val="24"/>
        </w:rPr>
        <w:t>II</w:t>
      </w:r>
    </w:p>
    <w:p w:rsidR="009C012E" w:rsidRPr="009C012E"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Матрична анализа конструкција</w:t>
      </w:r>
    </w:p>
    <w:p w:rsidR="009C012E" w:rsidRPr="009C012E"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Стабилност линијских конструкција</w:t>
      </w:r>
    </w:p>
    <w:p w:rsidR="009C012E" w:rsidRPr="008666DF" w:rsidRDefault="009C012E" w:rsidP="0015540D">
      <w:pPr>
        <w:pStyle w:val="ListParagraph"/>
        <w:numPr>
          <w:ilvl w:val="0"/>
          <w:numId w:val="27"/>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Динамика конструкција</w:t>
      </w:r>
    </w:p>
    <w:p w:rsidR="009C012E" w:rsidRPr="009C012E" w:rsidRDefault="0083113F" w:rsidP="008666DF">
      <w:pPr>
        <w:spacing w:before="240" w:after="24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5</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3</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5</w:t>
      </w:r>
      <w:r w:rsidR="009C012E" w:rsidRPr="009C012E">
        <w:rPr>
          <w:rFonts w:ascii="Times New Roman" w:eastAsia="Times New Roman" w:hAnsi="Times New Roman" w:cs="Times New Roman"/>
          <w:b/>
          <w:sz w:val="24"/>
          <w:szCs w:val="24"/>
          <w:lang w:val="sr-Cyrl-RS"/>
        </w:rPr>
        <w:t xml:space="preserve"> Мастер академске студије</w:t>
      </w:r>
    </w:p>
    <w:p w:rsidR="009C012E" w:rsidRPr="008666DF" w:rsidRDefault="009C012E" w:rsidP="0015540D">
      <w:pPr>
        <w:pStyle w:val="ListParagraph"/>
        <w:numPr>
          <w:ilvl w:val="0"/>
          <w:numId w:val="28"/>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Сеизмичко инжењерство</w:t>
      </w:r>
    </w:p>
    <w:p w:rsidR="009C012E" w:rsidRPr="009C012E" w:rsidRDefault="0083113F" w:rsidP="008666DF">
      <w:pPr>
        <w:spacing w:before="240" w:after="24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5</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3</w:t>
      </w:r>
      <w:r w:rsidR="00225E32">
        <w:rPr>
          <w:rFonts w:ascii="Times New Roman" w:eastAsia="Times New Roman" w:hAnsi="Times New Roman" w:cs="Times New Roman"/>
          <w:b/>
          <w:sz w:val="24"/>
          <w:szCs w:val="24"/>
          <w:lang w:val="sr-Cyrl-RS"/>
        </w:rPr>
        <w:t>.</w:t>
      </w:r>
      <w:r w:rsidR="00225E32">
        <w:rPr>
          <w:rFonts w:ascii="Times New Roman" w:eastAsia="Times New Roman" w:hAnsi="Times New Roman" w:cs="Times New Roman"/>
          <w:b/>
          <w:sz w:val="24"/>
          <w:szCs w:val="24"/>
        </w:rPr>
        <w:t>6</w:t>
      </w:r>
      <w:r w:rsidR="009C012E" w:rsidRPr="009C012E">
        <w:rPr>
          <w:rFonts w:ascii="Times New Roman" w:eastAsia="Times New Roman" w:hAnsi="Times New Roman" w:cs="Times New Roman"/>
          <w:b/>
          <w:sz w:val="24"/>
          <w:szCs w:val="24"/>
          <w:lang w:val="sr-Cyrl-RS"/>
        </w:rPr>
        <w:t xml:space="preserve"> Докторске студије</w:t>
      </w:r>
    </w:p>
    <w:p w:rsidR="009C012E" w:rsidRPr="009C012E" w:rsidRDefault="009C012E" w:rsidP="0015540D">
      <w:pPr>
        <w:pStyle w:val="ListParagraph"/>
        <w:numPr>
          <w:ilvl w:val="0"/>
          <w:numId w:val="29"/>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Нелинеарна теорија еластичности</w:t>
      </w:r>
    </w:p>
    <w:p w:rsidR="009C012E" w:rsidRPr="009C012E" w:rsidRDefault="009C012E" w:rsidP="0015540D">
      <w:pPr>
        <w:pStyle w:val="ListParagraph"/>
        <w:numPr>
          <w:ilvl w:val="0"/>
          <w:numId w:val="29"/>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Теорија танкозидних носача</w:t>
      </w:r>
    </w:p>
    <w:p w:rsidR="006434A3" w:rsidRDefault="009C012E" w:rsidP="0015540D">
      <w:pPr>
        <w:pStyle w:val="ListParagraph"/>
        <w:numPr>
          <w:ilvl w:val="0"/>
          <w:numId w:val="29"/>
        </w:numPr>
        <w:spacing w:after="0" w:line="240" w:lineRule="auto"/>
        <w:ind w:hanging="436"/>
        <w:jc w:val="both"/>
        <w:rPr>
          <w:rFonts w:ascii="Times New Roman" w:eastAsia="Times New Roman" w:hAnsi="Times New Roman"/>
          <w:sz w:val="24"/>
          <w:szCs w:val="24"/>
          <w:lang w:val="sr-Cyrl-RS"/>
        </w:rPr>
      </w:pPr>
      <w:r w:rsidRPr="009C012E">
        <w:rPr>
          <w:rFonts w:ascii="Times New Roman" w:eastAsia="Times New Roman" w:hAnsi="Times New Roman"/>
          <w:sz w:val="24"/>
          <w:szCs w:val="24"/>
          <w:lang w:val="sr-Cyrl-RS"/>
        </w:rPr>
        <w:t>Одабрана поглавља динамике конструкција и сеизмичког инжењерства</w:t>
      </w:r>
    </w:p>
    <w:p w:rsidR="00E439A9" w:rsidRPr="00E439A9" w:rsidRDefault="00737071" w:rsidP="008C4B9F">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sz w:val="24"/>
          <w:szCs w:val="24"/>
          <w:lang w:val="sr-Cyrl-RS"/>
        </w:rPr>
        <w:t>5</w:t>
      </w:r>
      <w:r w:rsidR="00E439A9">
        <w:rPr>
          <w:rFonts w:ascii="Times New Roman" w:hAnsi="Times New Roman" w:cs="Times New Roman"/>
          <w:b/>
          <w:sz w:val="24"/>
          <w:szCs w:val="24"/>
          <w:lang w:val="sr-Cyrl-RS"/>
        </w:rPr>
        <w:t>.</w:t>
      </w:r>
      <w:r w:rsidR="00225E32">
        <w:rPr>
          <w:rFonts w:ascii="Times New Roman" w:hAnsi="Times New Roman" w:cs="Times New Roman"/>
          <w:b/>
          <w:sz w:val="24"/>
          <w:szCs w:val="24"/>
          <w:lang w:val="sr-Cyrl-RS"/>
        </w:rPr>
        <w:t>4</w:t>
      </w:r>
      <w:r w:rsidR="00E439A9" w:rsidRPr="00E439A9">
        <w:rPr>
          <w:rFonts w:ascii="Times New Roman" w:hAnsi="Times New Roman" w:cs="Times New Roman"/>
          <w:b/>
          <w:sz w:val="24"/>
          <w:szCs w:val="24"/>
          <w:lang w:val="sr-Cyrl-RS"/>
        </w:rPr>
        <w:t xml:space="preserve"> </w:t>
      </w:r>
      <w:r w:rsidR="00E439A9" w:rsidRPr="00E439A9">
        <w:rPr>
          <w:rFonts w:ascii="Times New Roman" w:hAnsi="Times New Roman" w:cs="Times New Roman"/>
          <w:b/>
          <w:bCs/>
          <w:color w:val="000000"/>
          <w:sz w:val="24"/>
          <w:szCs w:val="24"/>
          <w:lang w:val="sr-Cyrl-RS"/>
        </w:rPr>
        <w:t>Међународна сарадња</w:t>
      </w:r>
    </w:p>
    <w:p w:rsidR="00E439A9" w:rsidRPr="00225E32" w:rsidRDefault="00737071" w:rsidP="004C15EC">
      <w:pPr>
        <w:autoSpaceDE w:val="0"/>
        <w:autoSpaceDN w:val="0"/>
        <w:adjustRightInd w:val="0"/>
        <w:spacing w:before="240" w:after="240" w:line="240" w:lineRule="auto"/>
        <w:jc w:val="both"/>
        <w:rPr>
          <w:rFonts w:ascii="Times New Roman" w:hAnsi="Times New Roman" w:cs="Times New Roman"/>
          <w:b/>
          <w:color w:val="000000"/>
          <w:sz w:val="24"/>
          <w:szCs w:val="24"/>
          <w:lang w:val="sr-Cyrl-RS"/>
        </w:rPr>
      </w:pPr>
      <w:r>
        <w:rPr>
          <w:rFonts w:ascii="Times New Roman" w:hAnsi="Times New Roman" w:cs="Times New Roman"/>
          <w:b/>
          <w:sz w:val="24"/>
          <w:szCs w:val="24"/>
          <w:lang w:val="sr-Cyrl-RS"/>
        </w:rPr>
        <w:t>5</w:t>
      </w:r>
      <w:r w:rsidR="00E439A9">
        <w:rPr>
          <w:rFonts w:ascii="Times New Roman" w:hAnsi="Times New Roman" w:cs="Times New Roman"/>
          <w:b/>
          <w:sz w:val="24"/>
          <w:szCs w:val="24"/>
          <w:lang w:val="sr-Cyrl-RS"/>
        </w:rPr>
        <w:t>.</w:t>
      </w:r>
      <w:r w:rsidR="00225E32">
        <w:rPr>
          <w:rFonts w:ascii="Times New Roman" w:hAnsi="Times New Roman" w:cs="Times New Roman"/>
          <w:b/>
          <w:sz w:val="24"/>
          <w:szCs w:val="24"/>
          <w:lang w:val="sr-Cyrl-RS"/>
        </w:rPr>
        <w:t>4</w:t>
      </w:r>
      <w:r w:rsidR="00BF7E69">
        <w:rPr>
          <w:rFonts w:ascii="Times New Roman" w:hAnsi="Times New Roman" w:cs="Times New Roman"/>
          <w:b/>
          <w:sz w:val="24"/>
          <w:szCs w:val="24"/>
          <w:lang w:val="sr-Cyrl-RS"/>
        </w:rPr>
        <w:t>.1</w:t>
      </w:r>
      <w:r w:rsidR="00E439A9" w:rsidRPr="00E439A9">
        <w:rPr>
          <w:rFonts w:ascii="Times New Roman" w:hAnsi="Times New Roman" w:cs="Times New Roman"/>
          <w:b/>
          <w:sz w:val="24"/>
          <w:szCs w:val="24"/>
          <w:lang w:val="sr-Cyrl-RS"/>
        </w:rPr>
        <w:t xml:space="preserve"> </w:t>
      </w:r>
      <w:r w:rsidR="00225E32">
        <w:rPr>
          <w:rFonts w:ascii="Times New Roman" w:hAnsi="Times New Roman" w:cs="Times New Roman"/>
          <w:b/>
          <w:color w:val="000000"/>
          <w:sz w:val="24"/>
          <w:szCs w:val="24"/>
          <w:lang w:val="sr-Cyrl-RS"/>
        </w:rPr>
        <w:t>Руковођење пројектима</w:t>
      </w:r>
    </w:p>
    <w:p w:rsidR="00E439A9" w:rsidRPr="00E439A9" w:rsidRDefault="00E439A9" w:rsidP="0015540D">
      <w:pPr>
        <w:pStyle w:val="ListParagraph"/>
        <w:numPr>
          <w:ilvl w:val="0"/>
          <w:numId w:val="30"/>
        </w:numPr>
        <w:spacing w:after="0" w:line="240" w:lineRule="auto"/>
        <w:jc w:val="both"/>
        <w:rPr>
          <w:rFonts w:ascii="Times New Roman" w:eastAsia="Times New Roman" w:hAnsi="Times New Roman"/>
          <w:sz w:val="24"/>
          <w:szCs w:val="24"/>
          <w:lang w:val="sr-Cyrl-RS"/>
        </w:rPr>
      </w:pPr>
      <w:r w:rsidRPr="00E439A9">
        <w:rPr>
          <w:rFonts w:ascii="Times New Roman" w:eastAsia="Times New Roman" w:hAnsi="Times New Roman"/>
          <w:sz w:val="24"/>
          <w:szCs w:val="24"/>
          <w:lang w:val="sr-Cyrl-RS"/>
        </w:rPr>
        <w:t xml:space="preserve">Руководио је пројектом билатералне сарадње Грађевинског факултета Суботица и </w:t>
      </w:r>
      <w:r w:rsidRPr="00E439A9">
        <w:rPr>
          <w:rFonts w:ascii="Times New Roman" w:eastAsia="Times New Roman" w:hAnsi="Times New Roman"/>
          <w:sz w:val="24"/>
          <w:szCs w:val="24"/>
        </w:rPr>
        <w:t xml:space="preserve">Faculty of Enviramental Sciences and Technology </w:t>
      </w:r>
      <w:r w:rsidRPr="00E439A9">
        <w:rPr>
          <w:rFonts w:ascii="Times New Roman" w:eastAsia="Times New Roman" w:hAnsi="Times New Roman"/>
          <w:sz w:val="24"/>
          <w:szCs w:val="24"/>
          <w:lang w:val="en-US"/>
        </w:rPr>
        <w:t>Okayama University –</w:t>
      </w:r>
      <w:r w:rsidRPr="00E439A9">
        <w:rPr>
          <w:rFonts w:ascii="Times New Roman" w:eastAsia="Times New Roman" w:hAnsi="Times New Roman"/>
          <w:sz w:val="24"/>
          <w:szCs w:val="24"/>
          <w:lang w:val="sr-Cyrl-RS"/>
        </w:rPr>
        <w:t xml:space="preserve"> </w:t>
      </w:r>
      <w:r w:rsidRPr="00E439A9">
        <w:rPr>
          <w:rFonts w:ascii="Times New Roman" w:eastAsia="Times New Roman" w:hAnsi="Times New Roman"/>
          <w:sz w:val="24"/>
          <w:szCs w:val="24"/>
          <w:lang w:val="en-US"/>
        </w:rPr>
        <w:t>Japan</w:t>
      </w:r>
      <w:r w:rsidRPr="00E439A9">
        <w:rPr>
          <w:rFonts w:ascii="Times New Roman" w:eastAsia="Times New Roman" w:hAnsi="Times New Roman"/>
          <w:sz w:val="24"/>
          <w:szCs w:val="24"/>
          <w:lang w:val="sr-Cyrl-RS"/>
        </w:rPr>
        <w:t>, што је резултирало разменом студената и професора, као и објављивењем заједничких научних радова из области заштите животне средине и нумеричке симулације конструкција.</w:t>
      </w:r>
    </w:p>
    <w:p w:rsidR="006C60D4" w:rsidRPr="006C60D4" w:rsidRDefault="006C60D4" w:rsidP="006C60D4">
      <w:pPr>
        <w:pStyle w:val="ListParagraph"/>
        <w:spacing w:after="240" w:line="240" w:lineRule="auto"/>
        <w:ind w:left="714"/>
        <w:jc w:val="both"/>
        <w:rPr>
          <w:rFonts w:ascii="Times New Roman" w:eastAsia="Times New Roman" w:hAnsi="Times New Roman"/>
          <w:sz w:val="24"/>
          <w:szCs w:val="24"/>
          <w:lang w:val="sr-Cyrl-RS"/>
        </w:rPr>
      </w:pPr>
    </w:p>
    <w:p w:rsidR="006C60D4" w:rsidRDefault="006C60D4" w:rsidP="006C60D4">
      <w:pPr>
        <w:pStyle w:val="ListParagraph"/>
        <w:spacing w:before="240" w:after="240" w:line="240" w:lineRule="auto"/>
        <w:ind w:left="0"/>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5.4.2 </w:t>
      </w:r>
      <w:r w:rsidR="00225E32" w:rsidRPr="00225E32">
        <w:rPr>
          <w:rFonts w:ascii="Times New Roman" w:eastAsia="Times New Roman" w:hAnsi="Times New Roman"/>
          <w:b/>
          <w:sz w:val="24"/>
          <w:szCs w:val="24"/>
          <w:lang w:val="sr-Cyrl-RS"/>
        </w:rPr>
        <w:t>Учешће на пројектима</w:t>
      </w:r>
    </w:p>
    <w:p w:rsidR="006C60D4" w:rsidRDefault="006C60D4" w:rsidP="006C60D4">
      <w:pPr>
        <w:pStyle w:val="ListParagraph"/>
        <w:spacing w:before="240" w:after="240" w:line="240" w:lineRule="auto"/>
        <w:ind w:left="1080"/>
        <w:jc w:val="both"/>
        <w:rPr>
          <w:rFonts w:ascii="Times New Roman" w:eastAsia="Times New Roman" w:hAnsi="Times New Roman"/>
          <w:b/>
          <w:sz w:val="24"/>
          <w:szCs w:val="24"/>
          <w:lang w:val="sr-Cyrl-RS"/>
        </w:rPr>
      </w:pPr>
    </w:p>
    <w:p w:rsidR="006C60D4" w:rsidRPr="006C60D4" w:rsidRDefault="006C60D4" w:rsidP="0015540D">
      <w:pPr>
        <w:pStyle w:val="ListParagraph"/>
        <w:numPr>
          <w:ilvl w:val="0"/>
          <w:numId w:val="37"/>
        </w:numPr>
        <w:spacing w:after="0" w:line="240" w:lineRule="auto"/>
        <w:jc w:val="both"/>
        <w:rPr>
          <w:rFonts w:ascii="Times New Roman" w:eastAsia="Times New Roman" w:hAnsi="Times New Roman"/>
          <w:bCs/>
          <w:sz w:val="24"/>
          <w:szCs w:val="24"/>
        </w:rPr>
      </w:pPr>
      <w:r w:rsidRPr="006C60D4">
        <w:rPr>
          <w:rFonts w:ascii="Times New Roman" w:eastAsia="Times New Roman" w:hAnsi="Times New Roman"/>
          <w:bCs/>
          <w:sz w:val="24"/>
          <w:szCs w:val="24"/>
          <w:lang w:val="sr-Cyrl-RS"/>
        </w:rPr>
        <w:lastRenderedPageBreak/>
        <w:t>Учествовао је у припреми Еразмус програма „</w:t>
      </w:r>
      <w:r w:rsidRPr="006C60D4">
        <w:rPr>
          <w:rFonts w:ascii="Times New Roman" w:eastAsia="Times New Roman" w:hAnsi="Times New Roman"/>
          <w:bCs/>
          <w:sz w:val="24"/>
          <w:szCs w:val="24"/>
        </w:rPr>
        <w:t>Western Balkans Academic Education and Professional's Sustainable Trainig for Spatial Data Infrastructures</w:t>
      </w:r>
      <w:r w:rsidRPr="006C60D4">
        <w:rPr>
          <w:rFonts w:ascii="Times New Roman" w:eastAsia="Times New Roman" w:hAnsi="Times New Roman"/>
          <w:bCs/>
          <w:sz w:val="24"/>
          <w:szCs w:val="24"/>
          <w:lang w:val="sr-Cyrl-RS"/>
        </w:rPr>
        <w:t>“, 2015. и 2016. године</w:t>
      </w:r>
      <w:r w:rsidRPr="006C60D4">
        <w:rPr>
          <w:rFonts w:ascii="Times New Roman" w:eastAsia="Times New Roman" w:hAnsi="Times New Roman"/>
          <w:bCs/>
          <w:sz w:val="24"/>
          <w:szCs w:val="24"/>
        </w:rPr>
        <w:t>.</w:t>
      </w:r>
      <w:r w:rsidRPr="006C60D4">
        <w:rPr>
          <w:rFonts w:ascii="Times New Roman" w:eastAsia="Times New Roman" w:hAnsi="Times New Roman"/>
          <w:bCs/>
          <w:sz w:val="24"/>
          <w:szCs w:val="24"/>
          <w:lang w:val="sr-Cyrl-RS"/>
        </w:rPr>
        <w:t xml:space="preserve"> </w:t>
      </w:r>
    </w:p>
    <w:p w:rsidR="006C60D4" w:rsidRPr="00BF7E69" w:rsidRDefault="006C60D4" w:rsidP="0015540D">
      <w:pPr>
        <w:pStyle w:val="ListParagraph"/>
        <w:numPr>
          <w:ilvl w:val="0"/>
          <w:numId w:val="37"/>
        </w:numPr>
        <w:spacing w:after="240" w:line="240" w:lineRule="auto"/>
        <w:jc w:val="both"/>
        <w:rPr>
          <w:rFonts w:ascii="Times New Roman" w:eastAsia="Times New Roman" w:hAnsi="Times New Roman"/>
          <w:sz w:val="24"/>
          <w:szCs w:val="24"/>
          <w:lang w:val="sr-Cyrl-RS"/>
        </w:rPr>
      </w:pPr>
      <w:r w:rsidRPr="006C60D4">
        <w:rPr>
          <w:rFonts w:ascii="Times New Roman" w:eastAsia="Times New Roman" w:hAnsi="Times New Roman"/>
          <w:sz w:val="24"/>
          <w:szCs w:val="24"/>
          <w:lang w:val="sr-Cyrl-RS"/>
        </w:rPr>
        <w:t>Као главни и одговорни пројектант учествовао је</w:t>
      </w:r>
      <w:r w:rsidRPr="006C60D4">
        <w:rPr>
          <w:rFonts w:ascii="Times New Roman" w:eastAsia="Times New Roman" w:hAnsi="Times New Roman"/>
          <w:sz w:val="24"/>
          <w:szCs w:val="24"/>
        </w:rPr>
        <w:t>,</w:t>
      </w:r>
      <w:r w:rsidRPr="006C60D4">
        <w:rPr>
          <w:rFonts w:ascii="Times New Roman" w:eastAsia="Times New Roman" w:hAnsi="Times New Roman"/>
          <w:sz w:val="24"/>
          <w:szCs w:val="24"/>
          <w:lang w:val="sr-Cyrl-RS"/>
        </w:rPr>
        <w:t xml:space="preserve"> у сарадњи са</w:t>
      </w:r>
      <w:r w:rsidRPr="006C60D4">
        <w:rPr>
          <w:rFonts w:ascii="Times New Roman" w:eastAsia="Times New Roman" w:hAnsi="Times New Roman"/>
          <w:sz w:val="24"/>
          <w:szCs w:val="24"/>
        </w:rPr>
        <w:t xml:space="preserve"> </w:t>
      </w:r>
      <w:r w:rsidRPr="006C60D4">
        <w:rPr>
          <w:rFonts w:ascii="Times New Roman" w:eastAsia="Times New Roman" w:hAnsi="Times New Roman"/>
          <w:sz w:val="24"/>
          <w:szCs w:val="24"/>
          <w:lang w:val="sr-Cyrl-RS"/>
        </w:rPr>
        <w:t xml:space="preserve">пројектантима Француске фирме </w:t>
      </w:r>
      <w:r w:rsidRPr="006C60D4">
        <w:rPr>
          <w:rFonts w:ascii="Times New Roman" w:eastAsia="Times New Roman" w:hAnsi="Times New Roman"/>
          <w:sz w:val="24"/>
          <w:szCs w:val="24"/>
        </w:rPr>
        <w:t>Alston</w:t>
      </w:r>
      <w:r w:rsidRPr="006C60D4">
        <w:rPr>
          <w:rFonts w:ascii="Times New Roman" w:eastAsia="Times New Roman" w:hAnsi="Times New Roman"/>
          <w:sz w:val="24"/>
          <w:szCs w:val="24"/>
          <w:lang w:val="sr-Cyrl-RS"/>
        </w:rPr>
        <w:t xml:space="preserve"> </w:t>
      </w:r>
      <w:r w:rsidRPr="006C60D4">
        <w:rPr>
          <w:rFonts w:ascii="Times New Roman" w:eastAsia="Times New Roman" w:hAnsi="Times New Roman"/>
          <w:sz w:val="24"/>
          <w:szCs w:val="24"/>
        </w:rPr>
        <w:t>Atlantic</w:t>
      </w:r>
      <w:r w:rsidRPr="006C60D4">
        <w:rPr>
          <w:rFonts w:ascii="Times New Roman" w:eastAsia="Times New Roman" w:hAnsi="Times New Roman"/>
          <w:sz w:val="24"/>
          <w:szCs w:val="24"/>
          <w:lang w:val="sr-Cyrl-RS"/>
        </w:rPr>
        <w:t xml:space="preserve"> и пројектантима више фирми из СССР,</w:t>
      </w:r>
      <w:r w:rsidRPr="006C60D4">
        <w:rPr>
          <w:rFonts w:ascii="Times New Roman" w:eastAsia="Times New Roman" w:hAnsi="Times New Roman"/>
          <w:sz w:val="24"/>
          <w:szCs w:val="24"/>
        </w:rPr>
        <w:t xml:space="preserve"> </w:t>
      </w:r>
      <w:r w:rsidRPr="006C60D4">
        <w:rPr>
          <w:rFonts w:ascii="Times New Roman" w:eastAsia="Times New Roman" w:hAnsi="Times New Roman"/>
          <w:sz w:val="24"/>
          <w:szCs w:val="24"/>
          <w:lang w:val="sr-Cyrl-RS"/>
        </w:rPr>
        <w:t>у пројектовању.</w:t>
      </w:r>
    </w:p>
    <w:p w:rsidR="007A308D" w:rsidRDefault="00737071" w:rsidP="004C15EC">
      <w:pPr>
        <w:autoSpaceDE w:val="0"/>
        <w:autoSpaceDN w:val="0"/>
        <w:adjustRightInd w:val="0"/>
        <w:spacing w:before="240" w:after="240" w:line="240" w:lineRule="auto"/>
        <w:jc w:val="both"/>
        <w:rPr>
          <w:rFonts w:ascii="Times New Roman" w:hAnsi="Times New Roman"/>
          <w:b/>
          <w:bCs/>
          <w:color w:val="000000"/>
          <w:sz w:val="24"/>
          <w:szCs w:val="24"/>
          <w:lang w:val="sr-Cyrl-RS"/>
        </w:rPr>
      </w:pPr>
      <w:r>
        <w:rPr>
          <w:rFonts w:ascii="Times New Roman" w:hAnsi="Times New Roman"/>
          <w:b/>
          <w:bCs/>
          <w:color w:val="000000"/>
          <w:sz w:val="24"/>
          <w:szCs w:val="24"/>
          <w:lang w:val="sr-Cyrl-RS"/>
        </w:rPr>
        <w:t>5</w:t>
      </w:r>
      <w:r w:rsidR="00BF7E69">
        <w:rPr>
          <w:rFonts w:ascii="Times New Roman" w:hAnsi="Times New Roman"/>
          <w:b/>
          <w:bCs/>
          <w:color w:val="000000"/>
          <w:sz w:val="24"/>
          <w:szCs w:val="24"/>
          <w:lang w:val="sr-Cyrl-RS"/>
        </w:rPr>
        <w:t>.5</w:t>
      </w:r>
      <w:r w:rsidR="004C15EC">
        <w:rPr>
          <w:rFonts w:ascii="Times New Roman" w:hAnsi="Times New Roman"/>
          <w:b/>
          <w:bCs/>
          <w:color w:val="000000"/>
          <w:sz w:val="24"/>
          <w:szCs w:val="24"/>
          <w:lang w:val="sr-Cyrl-RS"/>
        </w:rPr>
        <w:t xml:space="preserve"> </w:t>
      </w:r>
      <w:r w:rsidR="007A308D" w:rsidRPr="004C15EC">
        <w:rPr>
          <w:rFonts w:ascii="Times New Roman" w:hAnsi="Times New Roman"/>
          <w:b/>
          <w:bCs/>
          <w:color w:val="000000"/>
          <w:sz w:val="24"/>
          <w:szCs w:val="24"/>
          <w:lang w:val="sr-Cyrl-RS"/>
        </w:rPr>
        <w:t>Одржавање научних скупова</w:t>
      </w:r>
    </w:p>
    <w:p w:rsidR="00BF7E69" w:rsidRPr="004C15EC" w:rsidRDefault="00BF7E69" w:rsidP="004C15EC">
      <w:pPr>
        <w:autoSpaceDE w:val="0"/>
        <w:autoSpaceDN w:val="0"/>
        <w:adjustRightInd w:val="0"/>
        <w:spacing w:before="240" w:after="240" w:line="240" w:lineRule="auto"/>
        <w:jc w:val="both"/>
        <w:rPr>
          <w:rFonts w:ascii="Times New Roman" w:hAnsi="Times New Roman"/>
          <w:b/>
          <w:bCs/>
          <w:color w:val="000000"/>
          <w:sz w:val="24"/>
          <w:szCs w:val="24"/>
          <w:lang w:val="sr-Cyrl-RS"/>
        </w:rPr>
      </w:pPr>
      <w:r>
        <w:rPr>
          <w:rFonts w:ascii="Times New Roman" w:hAnsi="Times New Roman"/>
          <w:b/>
          <w:bCs/>
          <w:color w:val="000000"/>
          <w:sz w:val="24"/>
          <w:szCs w:val="24"/>
          <w:lang w:val="sr-Cyrl-RS"/>
        </w:rPr>
        <w:t>5.5.5 Члан програмског одбора</w:t>
      </w:r>
    </w:p>
    <w:p w:rsidR="00BF7E69" w:rsidRPr="00BF7E69" w:rsidRDefault="00BF7E69" w:rsidP="0015540D">
      <w:pPr>
        <w:pStyle w:val="ListParagraph"/>
        <w:numPr>
          <w:ilvl w:val="0"/>
          <w:numId w:val="38"/>
        </w:numPr>
        <w:tabs>
          <w:tab w:val="left" w:pos="720"/>
        </w:tabs>
        <w:spacing w:after="0" w:line="240" w:lineRule="auto"/>
        <w:ind w:left="714" w:hanging="357"/>
        <w:jc w:val="both"/>
        <w:rPr>
          <w:rFonts w:ascii="Times New Roman" w:hAnsi="Times New Roman"/>
          <w:bCs/>
          <w:sz w:val="24"/>
          <w:szCs w:val="24"/>
          <w:lang w:val="sr-Cyrl-RS"/>
        </w:rPr>
      </w:pPr>
      <w:r w:rsidRPr="00BF7E69">
        <w:rPr>
          <w:rFonts w:ascii="Times New Roman" w:hAnsi="Times New Roman"/>
          <w:bCs/>
          <w:sz w:val="24"/>
          <w:szCs w:val="24"/>
          <w:lang w:val="sr-Cyrl-RS"/>
        </w:rPr>
        <w:t>Члан програмског</w:t>
      </w:r>
      <w:r w:rsidR="004C15EC" w:rsidRPr="00BF7E69">
        <w:rPr>
          <w:rFonts w:ascii="Times New Roman" w:hAnsi="Times New Roman"/>
          <w:bCs/>
          <w:sz w:val="24"/>
          <w:szCs w:val="24"/>
          <w:lang w:val="sr-Cyrl-RS"/>
        </w:rPr>
        <w:t xml:space="preserve"> одбора</w:t>
      </w:r>
      <w:r w:rsidR="004C15EC" w:rsidRPr="00BF7E69">
        <w:rPr>
          <w:rFonts w:ascii="Times New Roman" w:hAnsi="Times New Roman"/>
          <w:b/>
          <w:bCs/>
          <w:sz w:val="24"/>
          <w:szCs w:val="24"/>
          <w:lang w:val="sr-Cyrl-RS"/>
        </w:rPr>
        <w:t xml:space="preserve"> </w:t>
      </w:r>
      <w:r w:rsidR="004C15EC" w:rsidRPr="00BF7E69">
        <w:rPr>
          <w:rFonts w:ascii="Times New Roman" w:hAnsi="Times New Roman"/>
          <w:bCs/>
          <w:sz w:val="24"/>
          <w:szCs w:val="24"/>
          <w:lang w:val="sr-Cyrl-RS"/>
        </w:rPr>
        <w:t>међународног научног скупа „Савремена достигнућа у грађевинарству“, Суботица, од 2014</w:t>
      </w:r>
      <w:r w:rsidRPr="00BF7E69">
        <w:rPr>
          <w:rFonts w:ascii="Times New Roman" w:hAnsi="Times New Roman"/>
          <w:bCs/>
          <w:sz w:val="24"/>
          <w:szCs w:val="24"/>
          <w:lang w:val="sr-Cyrl-RS"/>
        </w:rPr>
        <w:t>. до данас</w:t>
      </w:r>
      <w:r w:rsidR="004C15EC" w:rsidRPr="00BF7E69">
        <w:rPr>
          <w:rFonts w:ascii="Times New Roman" w:hAnsi="Times New Roman"/>
          <w:bCs/>
          <w:sz w:val="24"/>
          <w:szCs w:val="24"/>
          <w:lang w:val="sr-Cyrl-RS"/>
        </w:rPr>
        <w:t>.</w:t>
      </w:r>
    </w:p>
    <w:p w:rsidR="00BF7E69" w:rsidRDefault="00BF7E69" w:rsidP="00BF7E69">
      <w:pPr>
        <w:pStyle w:val="ListParagraph"/>
        <w:tabs>
          <w:tab w:val="left" w:pos="720"/>
        </w:tabs>
        <w:spacing w:before="120" w:after="0" w:line="240" w:lineRule="auto"/>
        <w:jc w:val="both"/>
        <w:rPr>
          <w:rFonts w:ascii="Times New Roman" w:hAnsi="Times New Roman"/>
          <w:bCs/>
          <w:sz w:val="24"/>
          <w:szCs w:val="24"/>
          <w:lang w:val="sr-Cyrl-RS"/>
        </w:rPr>
      </w:pPr>
    </w:p>
    <w:p w:rsidR="00BF7E69" w:rsidRDefault="00BF7E69" w:rsidP="00BF7E69">
      <w:pPr>
        <w:pStyle w:val="ListParagraph"/>
        <w:spacing w:before="240" w:after="240" w:line="240" w:lineRule="auto"/>
        <w:ind w:left="0"/>
        <w:jc w:val="both"/>
        <w:rPr>
          <w:rFonts w:ascii="Times New Roman" w:hAnsi="Times New Roman"/>
          <w:b/>
          <w:bCs/>
          <w:sz w:val="24"/>
          <w:szCs w:val="24"/>
          <w:lang w:val="sr-Cyrl-RS"/>
        </w:rPr>
      </w:pPr>
      <w:r>
        <w:rPr>
          <w:rFonts w:ascii="Times New Roman" w:hAnsi="Times New Roman"/>
          <w:b/>
          <w:bCs/>
          <w:sz w:val="24"/>
          <w:szCs w:val="24"/>
          <w:lang w:val="sr-Cyrl-RS"/>
        </w:rPr>
        <w:t>5.5.6 Члан организационог одбора</w:t>
      </w:r>
    </w:p>
    <w:p w:rsidR="00BF7E69" w:rsidRDefault="00BF7E69" w:rsidP="00BF7E69">
      <w:pPr>
        <w:pStyle w:val="ListParagraph"/>
        <w:spacing w:before="240" w:after="240" w:line="240" w:lineRule="auto"/>
        <w:ind w:left="0"/>
        <w:jc w:val="both"/>
        <w:rPr>
          <w:rFonts w:ascii="Times New Roman" w:hAnsi="Times New Roman"/>
          <w:b/>
          <w:bCs/>
          <w:sz w:val="24"/>
          <w:szCs w:val="24"/>
          <w:lang w:val="sr-Cyrl-RS"/>
        </w:rPr>
      </w:pPr>
    </w:p>
    <w:p w:rsidR="00E439A9" w:rsidRPr="00BF7E69" w:rsidRDefault="00BF7E69" w:rsidP="0015540D">
      <w:pPr>
        <w:pStyle w:val="ListParagraph"/>
        <w:numPr>
          <w:ilvl w:val="0"/>
          <w:numId w:val="38"/>
        </w:numPr>
        <w:tabs>
          <w:tab w:val="left" w:pos="720"/>
        </w:tabs>
        <w:spacing w:after="0" w:line="240" w:lineRule="auto"/>
        <w:ind w:left="714" w:hanging="357"/>
        <w:jc w:val="both"/>
        <w:rPr>
          <w:rFonts w:ascii="Times New Roman" w:hAnsi="Times New Roman"/>
          <w:bCs/>
          <w:sz w:val="24"/>
          <w:szCs w:val="24"/>
          <w:lang w:val="sr-Cyrl-RS"/>
        </w:rPr>
      </w:pPr>
      <w:r>
        <w:rPr>
          <w:rFonts w:ascii="Times New Roman" w:hAnsi="Times New Roman"/>
          <w:bCs/>
          <w:sz w:val="24"/>
          <w:szCs w:val="24"/>
          <w:lang w:val="sr-Cyrl-RS"/>
        </w:rPr>
        <w:t>Члан организационог</w:t>
      </w:r>
      <w:r w:rsidRPr="00BF7E69">
        <w:rPr>
          <w:rFonts w:ascii="Times New Roman" w:hAnsi="Times New Roman"/>
          <w:bCs/>
          <w:sz w:val="24"/>
          <w:szCs w:val="24"/>
          <w:lang w:val="sr-Cyrl-RS"/>
        </w:rPr>
        <w:t xml:space="preserve"> одбора</w:t>
      </w:r>
      <w:r w:rsidRPr="00BF7E69">
        <w:rPr>
          <w:rFonts w:ascii="Times New Roman" w:hAnsi="Times New Roman"/>
          <w:b/>
          <w:bCs/>
          <w:sz w:val="24"/>
          <w:szCs w:val="24"/>
          <w:lang w:val="sr-Cyrl-RS"/>
        </w:rPr>
        <w:t xml:space="preserve"> </w:t>
      </w:r>
      <w:r w:rsidRPr="00BF7E69">
        <w:rPr>
          <w:rFonts w:ascii="Times New Roman" w:hAnsi="Times New Roman"/>
          <w:bCs/>
          <w:sz w:val="24"/>
          <w:szCs w:val="24"/>
          <w:lang w:val="sr-Cyrl-RS"/>
        </w:rPr>
        <w:t>међународног научног скупа „Савремена достигнућа у гр</w:t>
      </w:r>
      <w:r>
        <w:rPr>
          <w:rFonts w:ascii="Times New Roman" w:hAnsi="Times New Roman"/>
          <w:bCs/>
          <w:sz w:val="24"/>
          <w:szCs w:val="24"/>
          <w:lang w:val="sr-Cyrl-RS"/>
        </w:rPr>
        <w:t>ађевинарству“, Суботица, 2006</w:t>
      </w:r>
      <w:r w:rsidRPr="00BF7E69">
        <w:rPr>
          <w:rFonts w:ascii="Times New Roman" w:hAnsi="Times New Roman"/>
          <w:bCs/>
          <w:sz w:val="24"/>
          <w:szCs w:val="24"/>
          <w:lang w:val="sr-Cyrl-RS"/>
        </w:rPr>
        <w:t>.</w:t>
      </w:r>
    </w:p>
    <w:p w:rsidR="00AE28C9" w:rsidRPr="008C1C84" w:rsidRDefault="00676E60" w:rsidP="004C15EC">
      <w:pPr>
        <w:spacing w:before="360" w:after="360" w:line="240" w:lineRule="auto"/>
        <w:jc w:val="center"/>
        <w:rPr>
          <w:rFonts w:ascii="Times New Roman" w:hAnsi="Times New Roman" w:cs="Times New Roman"/>
          <w:bCs/>
          <w:sz w:val="24"/>
          <w:szCs w:val="24"/>
          <w:lang w:val="sr-Cyrl-RS"/>
        </w:rPr>
      </w:pPr>
      <w:r>
        <w:rPr>
          <w:rFonts w:ascii="Times New Roman" w:hAnsi="Times New Roman" w:cs="Times New Roman"/>
          <w:b/>
          <w:sz w:val="24"/>
          <w:szCs w:val="24"/>
        </w:rPr>
        <w:t>6</w:t>
      </w:r>
      <w:r w:rsidR="00AE28C9" w:rsidRPr="008C1C84">
        <w:rPr>
          <w:rFonts w:ascii="Times New Roman" w:hAnsi="Times New Roman" w:cs="Times New Roman"/>
          <w:b/>
          <w:sz w:val="24"/>
          <w:szCs w:val="24"/>
          <w:lang w:val="ru-RU"/>
        </w:rPr>
        <w:t xml:space="preserve">. </w:t>
      </w:r>
      <w:r w:rsidR="00AE28C9">
        <w:rPr>
          <w:rFonts w:ascii="Times New Roman" w:hAnsi="Times New Roman" w:cs="Times New Roman"/>
          <w:b/>
          <w:sz w:val="24"/>
          <w:szCs w:val="24"/>
          <w:lang w:val="sr-Cyrl-RS"/>
        </w:rPr>
        <w:t>ОРГАНИЗАЦИЈА НАУЧНОГ РАДА</w:t>
      </w:r>
    </w:p>
    <w:p w:rsidR="00AE28C9" w:rsidRPr="004E07BE" w:rsidRDefault="005E269D" w:rsidP="00275AC7">
      <w:pPr>
        <w:spacing w:before="240" w:after="240" w:line="240" w:lineRule="auto"/>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CS"/>
        </w:rPr>
        <w:t>6</w:t>
      </w:r>
      <w:r w:rsidR="007B04AB">
        <w:rPr>
          <w:rFonts w:ascii="Times New Roman" w:eastAsia="Times New Roman" w:hAnsi="Times New Roman"/>
          <w:b/>
          <w:sz w:val="24"/>
          <w:szCs w:val="24"/>
          <w:lang w:val="sr-Cyrl-CS"/>
        </w:rPr>
        <w:t xml:space="preserve">.1 </w:t>
      </w:r>
      <w:r w:rsidR="004E07BE">
        <w:rPr>
          <w:rFonts w:ascii="Times New Roman" w:eastAsia="Times New Roman" w:hAnsi="Times New Roman"/>
          <w:b/>
          <w:sz w:val="24"/>
          <w:szCs w:val="24"/>
          <w:lang w:val="sr-Cyrl-CS"/>
        </w:rPr>
        <w:t>Руковођење домаћим</w:t>
      </w:r>
      <w:r w:rsidR="00AE28C9" w:rsidRPr="007B04AB">
        <w:rPr>
          <w:rFonts w:ascii="Times New Roman" w:eastAsia="Times New Roman" w:hAnsi="Times New Roman"/>
          <w:b/>
          <w:sz w:val="24"/>
          <w:szCs w:val="24"/>
          <w:lang w:val="sr-Cyrl-CS"/>
        </w:rPr>
        <w:t xml:space="preserve"> пројектима:</w:t>
      </w:r>
    </w:p>
    <w:p w:rsidR="00AE28C9" w:rsidRPr="00E727F1" w:rsidRDefault="004E07BE" w:rsidP="00BF7E69">
      <w:pPr>
        <w:spacing w:after="0" w:line="240" w:lineRule="auto"/>
        <w:ind w:left="709" w:hanging="425"/>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1.    </w:t>
      </w:r>
      <w:r w:rsidR="00AE28C9" w:rsidRPr="00E727F1">
        <w:rPr>
          <w:rFonts w:ascii="Times New Roman" w:eastAsia="Times New Roman" w:hAnsi="Times New Roman" w:cs="Times New Roman"/>
          <w:sz w:val="24"/>
          <w:szCs w:val="24"/>
          <w:lang w:val="sr-Cyrl-RS"/>
        </w:rPr>
        <w:t xml:space="preserve">Назив пројекта: Теоријска истраживања механике деформабилних тела, </w:t>
      </w:r>
      <w:r w:rsidRPr="004E07BE">
        <w:rPr>
          <w:rFonts w:ascii="Times New Roman" w:eastAsia="Times New Roman" w:hAnsi="Times New Roman"/>
          <w:sz w:val="24"/>
          <w:szCs w:val="24"/>
        </w:rPr>
        <w:t>(</w:t>
      </w:r>
      <w:r w:rsidRPr="004E07BE">
        <w:rPr>
          <w:rFonts w:ascii="Times New Roman" w:eastAsia="Times New Roman" w:hAnsi="Times New Roman"/>
          <w:sz w:val="24"/>
          <w:szCs w:val="24"/>
          <w:lang w:val="sr-Cyrl-RS"/>
        </w:rPr>
        <w:t>ОИ - Основна истраживања</w:t>
      </w:r>
      <w:r w:rsidRPr="004E07BE">
        <w:rPr>
          <w:rFonts w:ascii="Times New Roman" w:eastAsia="Times New Roman" w:hAnsi="Times New Roman"/>
          <w:sz w:val="24"/>
          <w:szCs w:val="24"/>
        </w:rPr>
        <w:t>)</w:t>
      </w:r>
    </w:p>
    <w:p w:rsidR="00AE28C9" w:rsidRPr="00E727F1" w:rsidRDefault="00AE28C9" w:rsidP="00FF1806">
      <w:pPr>
        <w:spacing w:after="0" w:line="240" w:lineRule="auto"/>
        <w:ind w:left="709" w:hanging="425"/>
        <w:jc w:val="both"/>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Руководилац пројекта: Прокић Александар</w:t>
      </w:r>
    </w:p>
    <w:p w:rsidR="00AE28C9" w:rsidRPr="00E727F1" w:rsidRDefault="00AE28C9" w:rsidP="00FF1806">
      <w:pPr>
        <w:spacing w:after="0" w:line="240" w:lineRule="auto"/>
        <w:ind w:left="709" w:hanging="425"/>
        <w:jc w:val="both"/>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Година: 2006-2010</w:t>
      </w:r>
    </w:p>
    <w:p w:rsidR="00AE28C9" w:rsidRPr="00BC5048" w:rsidRDefault="00AE28C9" w:rsidP="00FF1806">
      <w:pPr>
        <w:spacing w:after="0" w:line="240" w:lineRule="auto"/>
        <w:ind w:left="709" w:hanging="425"/>
        <w:jc w:val="both"/>
        <w:rPr>
          <w:rFonts w:ascii="Times New Roman" w:eastAsia="Times New Roman" w:hAnsi="Times New Roman" w:cs="Times New Roman"/>
          <w:sz w:val="24"/>
          <w:szCs w:val="24"/>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Евиденциони број: 144037</w:t>
      </w:r>
    </w:p>
    <w:p w:rsidR="00AE28C9" w:rsidRPr="004E07BE" w:rsidRDefault="00AE28C9" w:rsidP="004E07BE">
      <w:pPr>
        <w:spacing w:after="0" w:line="240" w:lineRule="auto"/>
        <w:ind w:left="709" w:hanging="425"/>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2.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Назив пројекта: Рачунарска механика у теорији конструкција</w:t>
      </w:r>
      <w:r w:rsidR="0025445F">
        <w:rPr>
          <w:rFonts w:ascii="Times New Roman" w:eastAsia="Times New Roman" w:hAnsi="Times New Roman" w:cs="Times New Roman"/>
          <w:sz w:val="24"/>
          <w:szCs w:val="24"/>
          <w:lang w:val="sr-Cyrl-RS"/>
        </w:rPr>
        <w:t>,</w:t>
      </w:r>
      <w:r w:rsidRPr="00E727F1">
        <w:rPr>
          <w:rFonts w:ascii="Times New Roman" w:eastAsia="Times New Roman" w:hAnsi="Times New Roman" w:cs="Times New Roman"/>
          <w:sz w:val="24"/>
          <w:szCs w:val="24"/>
          <w:lang w:val="sr-Cyrl-RS"/>
        </w:rPr>
        <w:t xml:space="preserve"> </w:t>
      </w:r>
      <w:r w:rsidR="004E07BE" w:rsidRPr="004E07BE">
        <w:rPr>
          <w:rFonts w:ascii="Times New Roman" w:eastAsia="Times New Roman" w:hAnsi="Times New Roman"/>
          <w:sz w:val="24"/>
          <w:szCs w:val="24"/>
        </w:rPr>
        <w:t>(</w:t>
      </w:r>
      <w:r w:rsidR="004E07BE" w:rsidRPr="004E07BE">
        <w:rPr>
          <w:rFonts w:ascii="Times New Roman" w:eastAsia="Times New Roman" w:hAnsi="Times New Roman"/>
          <w:sz w:val="24"/>
          <w:szCs w:val="24"/>
          <w:lang w:val="sr-Cyrl-RS"/>
        </w:rPr>
        <w:t>ОИ - Основна истраживања</w:t>
      </w:r>
      <w:r w:rsidR="004E07BE" w:rsidRPr="004E07BE">
        <w:rPr>
          <w:rFonts w:ascii="Times New Roman" w:eastAsia="Times New Roman" w:hAnsi="Times New Roman"/>
          <w:sz w:val="24"/>
          <w:szCs w:val="24"/>
        </w:rPr>
        <w:t>)</w:t>
      </w:r>
    </w:p>
    <w:p w:rsidR="00AE28C9" w:rsidRPr="00E727F1" w:rsidRDefault="00AE28C9" w:rsidP="00FF1806">
      <w:pPr>
        <w:spacing w:after="0" w:line="240" w:lineRule="auto"/>
        <w:ind w:left="709" w:hanging="425"/>
        <w:jc w:val="both"/>
        <w:rPr>
          <w:rFonts w:ascii="Times New Roman" w:eastAsia="Times New Roman" w:hAnsi="Times New Roman" w:cs="Times New Roman"/>
          <w:sz w:val="24"/>
          <w:szCs w:val="24"/>
          <w:lang w:val="sr-Cyrl-RS"/>
        </w:rPr>
      </w:pPr>
      <w:r w:rsidRPr="00E727F1">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Pr="00E727F1">
        <w:rPr>
          <w:rFonts w:ascii="Times New Roman" w:eastAsia="Times New Roman" w:hAnsi="Times New Roman" w:cs="Times New Roman"/>
          <w:sz w:val="24"/>
          <w:szCs w:val="24"/>
          <w:lang w:val="sr-Cyrl-RS"/>
        </w:rPr>
        <w:t>Руководилац пројекта: Прокић Александар</w:t>
      </w:r>
    </w:p>
    <w:p w:rsidR="00BC5048" w:rsidRDefault="00FF1806" w:rsidP="00FF1806">
      <w:pPr>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0025445F">
        <w:rPr>
          <w:rFonts w:ascii="Times New Roman" w:eastAsia="Times New Roman" w:hAnsi="Times New Roman" w:cs="Times New Roman"/>
          <w:sz w:val="24"/>
          <w:szCs w:val="24"/>
          <w:lang w:val="sr-Cyrl-RS"/>
        </w:rPr>
        <w:t>Година: 2010-2018</w:t>
      </w:r>
    </w:p>
    <w:p w:rsidR="00BC5048" w:rsidRPr="00FF1806"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 xml:space="preserve"> </w:t>
      </w:r>
      <w:r w:rsidR="00AE28C9" w:rsidRPr="00E727F1">
        <w:rPr>
          <w:rFonts w:ascii="Times New Roman" w:eastAsia="Times New Roman" w:hAnsi="Times New Roman" w:cs="Times New Roman"/>
          <w:sz w:val="24"/>
          <w:szCs w:val="24"/>
          <w:lang w:val="sr-Cyrl-RS"/>
        </w:rPr>
        <w:t>Евиденциони број: 174027</w:t>
      </w:r>
    </w:p>
    <w:p w:rsidR="00FF1806" w:rsidRPr="00FF1806" w:rsidRDefault="0025445F"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.2</w:t>
      </w:r>
      <w:r w:rsidR="00BC5048">
        <w:rPr>
          <w:rFonts w:ascii="Times New Roman" w:hAnsi="Times New Roman" w:cs="Times New Roman"/>
          <w:b/>
          <w:bCs/>
          <w:color w:val="000000"/>
          <w:sz w:val="24"/>
          <w:szCs w:val="24"/>
          <w:lang w:val="sr-Cyrl-RS"/>
        </w:rPr>
        <w:t xml:space="preserve"> </w:t>
      </w:r>
      <w:r>
        <w:rPr>
          <w:rFonts w:ascii="Times New Roman" w:hAnsi="Times New Roman" w:cs="Times New Roman"/>
          <w:b/>
          <w:bCs/>
          <w:color w:val="000000"/>
          <w:sz w:val="24"/>
          <w:szCs w:val="24"/>
          <w:lang w:val="sr-Cyrl-RS"/>
        </w:rPr>
        <w:t>Технолошки пројекти примењени у пракси</w:t>
      </w:r>
      <w:r w:rsidR="00FF1806">
        <w:rPr>
          <w:rFonts w:ascii="Times New Roman" w:hAnsi="Times New Roman" w:cs="Times New Roman"/>
          <w:b/>
          <w:bCs/>
          <w:color w:val="000000"/>
          <w:sz w:val="24"/>
          <w:szCs w:val="24"/>
          <w:lang w:val="sr-Cyrl-RS"/>
        </w:rPr>
        <w:t xml:space="preserve"> </w:t>
      </w:r>
    </w:p>
    <w:p w:rsidR="00FF1806" w:rsidRPr="00DB4020" w:rsidRDefault="00FF1806" w:rsidP="0025445F">
      <w:pPr>
        <w:spacing w:after="0" w:line="240" w:lineRule="auto"/>
        <w:ind w:left="709" w:hanging="425"/>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r w:rsidRPr="00FF1806">
        <w:rPr>
          <w:rFonts w:ascii="Times New Roman" w:eastAsia="Times New Roman" w:hAnsi="Times New Roman" w:cs="Times New Roman"/>
          <w:sz w:val="24"/>
          <w:szCs w:val="24"/>
          <w:lang w:val="en-GB"/>
        </w:rPr>
        <w:t>.</w:t>
      </w:r>
      <w:r w:rsidRPr="00FF1806">
        <w:rPr>
          <w:rFonts w:ascii="Times New Roman" w:eastAsia="Times New Roman" w:hAnsi="Times New Roman" w:cs="Times New Roman"/>
          <w:sz w:val="24"/>
          <w:szCs w:val="24"/>
          <w:lang w:val="en-GB"/>
        </w:rPr>
        <w:tab/>
      </w:r>
      <w:r w:rsidRPr="00DB4020">
        <w:rPr>
          <w:rFonts w:ascii="Times New Roman" w:eastAsia="Times New Roman" w:hAnsi="Times New Roman" w:cs="Times New Roman"/>
          <w:sz w:val="24"/>
          <w:szCs w:val="24"/>
          <w:lang w:val="sr-Cyrl-RS"/>
        </w:rPr>
        <w:t>Назив пројекта: Истраживања бетонских конструкција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Михаиловић Војислав</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1996-1999</w:t>
      </w:r>
    </w:p>
    <w:p w:rsidR="00FF1806" w:rsidRPr="00DB4020"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Евиденциони број: 09М03</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2.</w:t>
      </w:r>
      <w:r w:rsidRPr="00DB4020">
        <w:rPr>
          <w:rFonts w:ascii="Times New Roman" w:eastAsia="Times New Roman" w:hAnsi="Times New Roman" w:cs="Times New Roman"/>
          <w:sz w:val="24"/>
          <w:szCs w:val="24"/>
          <w:lang w:val="sr-Cyrl-RS"/>
        </w:rPr>
        <w:tab/>
        <w:t>Назив пројекта: Софтвер за пројектовање бетонских конструкција и поступци санација конструкција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r w:rsidR="0025445F">
        <w:rPr>
          <w:rFonts w:ascii="Times New Roman" w:hAnsi="Times New Roman" w:cs="Times New Roman"/>
          <w:bCs/>
          <w:color w:val="000000"/>
          <w:sz w:val="24"/>
          <w:szCs w:val="24"/>
          <w:lang w:val="sr-Cyrl-RS"/>
        </w:rPr>
        <w:t>.</w:t>
      </w:r>
      <w:r w:rsidRPr="00DB4020">
        <w:rPr>
          <w:rFonts w:ascii="Times New Roman" w:eastAsia="Times New Roman" w:hAnsi="Times New Roman" w:cs="Times New Roman"/>
          <w:sz w:val="24"/>
          <w:szCs w:val="24"/>
          <w:lang w:val="sr-Cyrl-RS"/>
        </w:rPr>
        <w:t xml:space="preserve"> </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Михаиловић Војислав</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2002-2003</w:t>
      </w:r>
    </w:p>
    <w:p w:rsidR="00FF1806" w:rsidRPr="00DB4020"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w:t>
      </w:r>
      <w:r w:rsidR="00DB4020">
        <w:rPr>
          <w:rFonts w:ascii="Times New Roman" w:eastAsia="Times New Roman" w:hAnsi="Times New Roman" w:cs="Times New Roman"/>
          <w:sz w:val="24"/>
          <w:szCs w:val="24"/>
          <w:lang w:val="sr-Cyrl-RS"/>
        </w:rPr>
        <w:t>Евиденциони број: 3210</w:t>
      </w:r>
    </w:p>
    <w:p w:rsidR="00FF1806" w:rsidRPr="00DB4020" w:rsidRDefault="00FF1806" w:rsidP="0025445F">
      <w:pPr>
        <w:spacing w:after="0" w:line="240" w:lineRule="auto"/>
        <w:ind w:left="709" w:hanging="425"/>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3.</w:t>
      </w:r>
      <w:r w:rsidRPr="00DB4020">
        <w:rPr>
          <w:rFonts w:ascii="Times New Roman" w:eastAsia="Times New Roman" w:hAnsi="Times New Roman" w:cs="Times New Roman"/>
          <w:sz w:val="24"/>
          <w:szCs w:val="24"/>
          <w:lang w:val="sr-Cyrl-RS"/>
        </w:rPr>
        <w:tab/>
        <w:t>Назив пројекта: Савремени проблем механике деформабилног тела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r w:rsidR="0025445F">
        <w:rPr>
          <w:rFonts w:ascii="Times New Roman" w:hAnsi="Times New Roman" w:cs="Times New Roman"/>
          <w:bCs/>
          <w:color w:val="000000"/>
          <w:sz w:val="24"/>
          <w:szCs w:val="24"/>
          <w:lang w:val="sr-Cyrl-RS"/>
        </w:rPr>
        <w:t>.</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Ћорић Бранислав </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2005-2006</w:t>
      </w:r>
    </w:p>
    <w:p w:rsidR="00FF1806" w:rsidRPr="00DB4020"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lastRenderedPageBreak/>
        <w:t xml:space="preserve">       </w:t>
      </w:r>
      <w:r w:rsidR="00DB4020">
        <w:rPr>
          <w:rFonts w:ascii="Times New Roman" w:eastAsia="Times New Roman" w:hAnsi="Times New Roman" w:cs="Times New Roman"/>
          <w:sz w:val="24"/>
          <w:szCs w:val="24"/>
          <w:lang w:val="sr-Cyrl-RS"/>
        </w:rPr>
        <w:t>Евиденциони број: 1749</w:t>
      </w:r>
    </w:p>
    <w:p w:rsidR="00FF1806" w:rsidRPr="00DB4020" w:rsidRDefault="00FF1806" w:rsidP="0025445F">
      <w:pPr>
        <w:spacing w:after="0" w:line="240" w:lineRule="auto"/>
        <w:ind w:left="709" w:hanging="425"/>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4.</w:t>
      </w:r>
      <w:r w:rsidRPr="00DB4020">
        <w:rPr>
          <w:rFonts w:ascii="Times New Roman" w:eastAsia="Times New Roman" w:hAnsi="Times New Roman" w:cs="Times New Roman"/>
          <w:sz w:val="24"/>
          <w:szCs w:val="24"/>
          <w:lang w:val="sr-Cyrl-RS"/>
        </w:rPr>
        <w:tab/>
        <w:t>Назив пројекта: Развој и примена свеобухватног приступа пројектовању нових и процени сигурности постојећих конструкција за смањење сеизмичког ризика</w:t>
      </w:r>
      <w:r w:rsidR="0025445F">
        <w:rPr>
          <w:rFonts w:ascii="Times New Roman" w:eastAsia="Times New Roman" w:hAnsi="Times New Roman" w:cs="Times New Roman"/>
          <w:sz w:val="24"/>
          <w:szCs w:val="24"/>
          <w:lang w:val="sr-Cyrl-RS"/>
        </w:rPr>
        <w:t>,</w:t>
      </w:r>
      <w:r w:rsidR="0025445F" w:rsidRPr="0025445F">
        <w:rPr>
          <w:rFonts w:ascii="Times New Roman" w:hAnsi="Times New Roman" w:cs="Times New Roman"/>
          <w:bCs/>
          <w:color w:val="000000"/>
          <w:sz w:val="24"/>
          <w:szCs w:val="24"/>
          <w:lang w:val="sr-Cyrl-RS"/>
        </w:rPr>
        <w:t xml:space="preserve"> (ТР – Технолошки развој)</w:t>
      </w:r>
      <w:r w:rsidR="0025445F">
        <w:rPr>
          <w:rFonts w:ascii="Times New Roman" w:hAnsi="Times New Roman" w:cs="Times New Roman"/>
          <w:bCs/>
          <w:color w:val="000000"/>
          <w:sz w:val="24"/>
          <w:szCs w:val="24"/>
          <w:lang w:val="sr-Cyrl-RS"/>
        </w:rPr>
        <w:t>.</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Руководилац пројекта: Лађиновић Ђорђе </w:t>
      </w:r>
    </w:p>
    <w:p w:rsidR="00FF1806" w:rsidRPr="00DB4020" w:rsidRDefault="00FF1806" w:rsidP="00FF1806">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Година: 2010-2015</w:t>
      </w:r>
    </w:p>
    <w:p w:rsidR="00BC5048" w:rsidRDefault="00FF1806" w:rsidP="00DB4020">
      <w:pPr>
        <w:spacing w:after="0" w:line="240" w:lineRule="auto"/>
        <w:ind w:left="709" w:hanging="425"/>
        <w:jc w:val="both"/>
        <w:rPr>
          <w:rFonts w:ascii="Times New Roman" w:eastAsia="Times New Roman" w:hAnsi="Times New Roman" w:cs="Times New Roman"/>
          <w:sz w:val="24"/>
          <w:szCs w:val="24"/>
          <w:lang w:val="sr-Cyrl-RS"/>
        </w:rPr>
      </w:pPr>
      <w:r w:rsidRPr="00DB4020">
        <w:rPr>
          <w:rFonts w:ascii="Times New Roman" w:eastAsia="Times New Roman" w:hAnsi="Times New Roman" w:cs="Times New Roman"/>
          <w:sz w:val="24"/>
          <w:szCs w:val="24"/>
          <w:lang w:val="sr-Cyrl-RS"/>
        </w:rPr>
        <w:t xml:space="preserve">       Евиденциони број: 36043</w:t>
      </w:r>
    </w:p>
    <w:p w:rsidR="00490EE9" w:rsidRDefault="0025445F"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.3</w:t>
      </w:r>
      <w:r w:rsidR="00490EE9" w:rsidRPr="00490EE9">
        <w:rPr>
          <w:rFonts w:ascii="Times New Roman" w:hAnsi="Times New Roman" w:cs="Times New Roman"/>
          <w:b/>
          <w:bCs/>
          <w:color w:val="000000"/>
          <w:sz w:val="24"/>
          <w:szCs w:val="24"/>
          <w:lang w:val="sr-Cyrl-RS"/>
        </w:rPr>
        <w:t xml:space="preserve"> Руковођење друштвима</w:t>
      </w:r>
    </w:p>
    <w:p w:rsidR="00B80D5D" w:rsidRDefault="00B80D5D"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6.3.1 Научним</w:t>
      </w:r>
    </w:p>
    <w:p w:rsidR="00B80D5D" w:rsidRPr="00B80D5D" w:rsidRDefault="00B80D5D" w:rsidP="0015540D">
      <w:pPr>
        <w:pStyle w:val="ListParagraph"/>
        <w:numPr>
          <w:ilvl w:val="0"/>
          <w:numId w:val="34"/>
        </w:numPr>
        <w:spacing w:after="0" w:line="240" w:lineRule="auto"/>
        <w:rPr>
          <w:rFonts w:ascii="Times New Roman" w:hAnsi="Times New Roman"/>
          <w:sz w:val="24"/>
          <w:szCs w:val="24"/>
          <w:lang w:val="sr-Cyrl-RS"/>
        </w:rPr>
      </w:pPr>
      <w:r w:rsidRPr="00B80D5D">
        <w:rPr>
          <w:rFonts w:ascii="Times New Roman" w:hAnsi="Times New Roman"/>
          <w:sz w:val="24"/>
          <w:szCs w:val="24"/>
          <w:lang w:val="sr-Cyrl-RS"/>
        </w:rPr>
        <w:t>Члан Сената Универзитета у Новом Саду, 2002-2006.</w:t>
      </w:r>
    </w:p>
    <w:p w:rsidR="00B80D5D" w:rsidRPr="00B80D5D" w:rsidRDefault="000435D4" w:rsidP="0015540D">
      <w:pPr>
        <w:pStyle w:val="ListParagraph"/>
        <w:numPr>
          <w:ilvl w:val="0"/>
          <w:numId w:val="34"/>
        </w:numPr>
        <w:spacing w:after="0" w:line="240" w:lineRule="auto"/>
        <w:jc w:val="both"/>
        <w:rPr>
          <w:rFonts w:ascii="Times New Roman" w:hAnsi="Times New Roman" w:cstheme="minorBidi"/>
          <w:sz w:val="24"/>
          <w:szCs w:val="24"/>
          <w:lang w:val="sr-Cyrl-RS"/>
        </w:rPr>
      </w:pPr>
      <w:r>
        <w:rPr>
          <w:rFonts w:ascii="Times New Roman" w:hAnsi="Times New Roman"/>
          <w:sz w:val="24"/>
          <w:szCs w:val="24"/>
          <w:lang w:val="sr-Cyrl-RS"/>
        </w:rPr>
        <w:t xml:space="preserve">Члан </w:t>
      </w:r>
      <w:r w:rsidR="00B80D5D" w:rsidRPr="00B80D5D">
        <w:rPr>
          <w:rFonts w:ascii="Times New Roman" w:hAnsi="Times New Roman"/>
          <w:sz w:val="24"/>
          <w:szCs w:val="24"/>
          <w:lang w:val="sr-Cyrl-RS"/>
        </w:rPr>
        <w:t>стручног савета за селекцију пријављених пројеката и евалуацију резултата Покрајинског секретаријата за науку и технолошки развој.</w:t>
      </w:r>
    </w:p>
    <w:p w:rsidR="00BA6CDF" w:rsidRPr="00490EE9" w:rsidRDefault="00BA6CDF"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6.3.2 Стручним</w:t>
      </w:r>
    </w:p>
    <w:p w:rsidR="00490EE9" w:rsidRPr="00B80D5D" w:rsidRDefault="00490EE9" w:rsidP="0015540D">
      <w:pPr>
        <w:pStyle w:val="ListParagraph"/>
        <w:numPr>
          <w:ilvl w:val="0"/>
          <w:numId w:val="35"/>
        </w:numPr>
        <w:spacing w:after="0" w:line="240" w:lineRule="auto"/>
        <w:jc w:val="both"/>
        <w:rPr>
          <w:rFonts w:ascii="Times New Roman" w:eastAsia="Times New Roman" w:hAnsi="Times New Roman"/>
          <w:sz w:val="24"/>
          <w:szCs w:val="24"/>
          <w:lang w:val="sr-Cyrl-RS"/>
        </w:rPr>
      </w:pPr>
      <w:r w:rsidRPr="00B80D5D">
        <w:rPr>
          <w:rFonts w:ascii="Times New Roman" w:eastAsia="Times New Roman" w:hAnsi="Times New Roman"/>
          <w:sz w:val="24"/>
          <w:szCs w:val="24"/>
          <w:lang w:val="sr-Cyrl-RS"/>
        </w:rPr>
        <w:t>Члан управног одбора  удружења “ИЗГРАДЊА“ (2013-2017).</w:t>
      </w:r>
    </w:p>
    <w:p w:rsidR="00490EE9" w:rsidRDefault="00B80D5D"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.4</w:t>
      </w:r>
      <w:r w:rsidR="00490EE9" w:rsidRPr="004B4C79">
        <w:rPr>
          <w:rFonts w:ascii="Times New Roman" w:hAnsi="Times New Roman" w:cs="Times New Roman"/>
          <w:b/>
          <w:bCs/>
          <w:color w:val="000000"/>
          <w:sz w:val="24"/>
          <w:szCs w:val="24"/>
          <w:lang w:val="sr-Cyrl-RS"/>
        </w:rPr>
        <w:t xml:space="preserve"> Активности у Министарству науке</w:t>
      </w:r>
    </w:p>
    <w:p w:rsidR="00B80D5D" w:rsidRPr="004B4C79" w:rsidRDefault="00B80D5D"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 xml:space="preserve">6.4.2 </w:t>
      </w:r>
      <w:r w:rsidR="00275AC7">
        <w:rPr>
          <w:rFonts w:ascii="Times New Roman" w:hAnsi="Times New Roman" w:cs="Times New Roman"/>
          <w:b/>
          <w:bCs/>
          <w:color w:val="000000"/>
          <w:sz w:val="24"/>
          <w:szCs w:val="24"/>
          <w:lang w:val="sr-Cyrl-RS"/>
        </w:rPr>
        <w:t>Вођење комисија</w:t>
      </w:r>
    </w:p>
    <w:p w:rsidR="004B4C79" w:rsidRPr="004B4C79" w:rsidRDefault="004B4C79" w:rsidP="0015540D">
      <w:pPr>
        <w:pStyle w:val="ListParagraph"/>
        <w:numPr>
          <w:ilvl w:val="0"/>
          <w:numId w:val="36"/>
        </w:numPr>
        <w:spacing w:before="240" w:after="0" w:line="240" w:lineRule="auto"/>
        <w:jc w:val="both"/>
        <w:rPr>
          <w:rFonts w:ascii="Times New Roman" w:hAnsi="Times New Roman"/>
          <w:sz w:val="24"/>
          <w:szCs w:val="24"/>
          <w:lang w:val="sr-Cyrl-RS"/>
        </w:rPr>
      </w:pPr>
      <w:r w:rsidRPr="004B4C79">
        <w:rPr>
          <w:rFonts w:ascii="Times New Roman" w:hAnsi="Times New Roman"/>
          <w:sz w:val="24"/>
          <w:szCs w:val="24"/>
          <w:lang w:val="sr-Cyrl-RS"/>
        </w:rPr>
        <w:t>Oцењивач je пројеката из области основних истраживања и технолошког развоја</w:t>
      </w:r>
    </w:p>
    <w:p w:rsidR="004B4C79" w:rsidRPr="004B4C79" w:rsidRDefault="004B4C79" w:rsidP="0015540D">
      <w:pPr>
        <w:pStyle w:val="ListParagraph"/>
        <w:numPr>
          <w:ilvl w:val="0"/>
          <w:numId w:val="36"/>
        </w:numPr>
        <w:spacing w:after="0" w:line="240" w:lineRule="auto"/>
        <w:jc w:val="both"/>
        <w:rPr>
          <w:rFonts w:ascii="Times New Roman" w:hAnsi="Times New Roman"/>
          <w:bCs/>
          <w:sz w:val="24"/>
          <w:szCs w:val="24"/>
          <w:lang w:val="sr-Cyrl-RS"/>
        </w:rPr>
      </w:pPr>
      <w:r w:rsidRPr="004B4C79">
        <w:rPr>
          <w:rFonts w:ascii="Times New Roman" w:hAnsi="Times New Roman"/>
          <w:sz w:val="24"/>
          <w:szCs w:val="24"/>
          <w:lang w:val="sr-Cyrl-RS"/>
        </w:rPr>
        <w:t>Рецезент</w:t>
      </w:r>
      <w:r w:rsidR="007B04AB">
        <w:rPr>
          <w:rFonts w:ascii="Times New Roman" w:hAnsi="Times New Roman"/>
          <w:sz w:val="24"/>
          <w:szCs w:val="24"/>
          <w:lang w:val="sr-Cyrl-RS"/>
        </w:rPr>
        <w:t xml:space="preserve"> је</w:t>
      </w:r>
      <w:r w:rsidRPr="004B4C79">
        <w:rPr>
          <w:rFonts w:ascii="Times New Roman" w:hAnsi="Times New Roman"/>
          <w:sz w:val="24"/>
          <w:szCs w:val="24"/>
          <w:lang w:val="sr-Cyrl-RS"/>
        </w:rPr>
        <w:t xml:space="preserve"> за акредитацију високошколских установа и студијских програма Републичког министарства просвете, науке, и технолошког развоја</w:t>
      </w:r>
    </w:p>
    <w:p w:rsidR="004B4C79" w:rsidRPr="004B4C79" w:rsidRDefault="004B4C79" w:rsidP="0015540D">
      <w:pPr>
        <w:pStyle w:val="ListParagraph"/>
        <w:numPr>
          <w:ilvl w:val="0"/>
          <w:numId w:val="36"/>
        </w:numPr>
        <w:spacing w:after="0" w:line="240" w:lineRule="auto"/>
        <w:jc w:val="both"/>
        <w:rPr>
          <w:rFonts w:ascii="Times New Roman" w:hAnsi="Times New Roman"/>
          <w:sz w:val="24"/>
          <w:szCs w:val="24"/>
          <w:lang w:val="sr-Cyrl-RS"/>
        </w:rPr>
      </w:pPr>
      <w:r w:rsidRPr="004B4C79">
        <w:rPr>
          <w:rFonts w:ascii="Times New Roman" w:hAnsi="Times New Roman"/>
          <w:sz w:val="24"/>
          <w:szCs w:val="24"/>
          <w:lang w:val="sr-Cyrl-RS"/>
        </w:rPr>
        <w:t xml:space="preserve">Члан је комисије </w:t>
      </w:r>
      <w:r w:rsidRPr="004B4C79">
        <w:rPr>
          <w:rFonts w:ascii="Times New Roman" w:hAnsi="Times New Roman"/>
          <w:sz w:val="24"/>
          <w:szCs w:val="24"/>
          <w:lang w:val="en"/>
        </w:rPr>
        <w:t>ENIC-NARIC центр</w:t>
      </w:r>
      <w:r w:rsidRPr="004B4C79">
        <w:rPr>
          <w:rFonts w:ascii="Times New Roman" w:hAnsi="Times New Roman"/>
          <w:sz w:val="24"/>
          <w:szCs w:val="24"/>
          <w:lang w:val="sr-Cyrl-RS"/>
        </w:rPr>
        <w:t>а</w:t>
      </w:r>
      <w:r w:rsidRPr="004B4C79">
        <w:rPr>
          <w:rFonts w:ascii="Times New Roman" w:hAnsi="Times New Roman"/>
          <w:sz w:val="24"/>
          <w:szCs w:val="24"/>
          <w:lang w:val="en"/>
        </w:rPr>
        <w:t xml:space="preserve"> </w:t>
      </w:r>
      <w:r w:rsidRPr="004B4C79">
        <w:rPr>
          <w:rFonts w:ascii="Times New Roman" w:hAnsi="Times New Roman"/>
          <w:sz w:val="24"/>
          <w:szCs w:val="24"/>
          <w:lang w:val="sr-Cyrl-RS"/>
        </w:rPr>
        <w:t>Министарства просвете, науке и технолошког развоја за признавање страних високошколских исправа</w:t>
      </w:r>
    </w:p>
    <w:p w:rsidR="004B4C79" w:rsidRDefault="004B4C79" w:rsidP="0015540D">
      <w:pPr>
        <w:pStyle w:val="ListParagraph"/>
        <w:numPr>
          <w:ilvl w:val="0"/>
          <w:numId w:val="36"/>
        </w:numPr>
        <w:spacing w:after="0" w:line="240" w:lineRule="auto"/>
        <w:jc w:val="both"/>
        <w:rPr>
          <w:rFonts w:ascii="Times New Roman" w:hAnsi="Times New Roman"/>
          <w:sz w:val="24"/>
          <w:szCs w:val="24"/>
          <w:lang w:val="sr-Cyrl-RS"/>
        </w:rPr>
      </w:pPr>
      <w:r w:rsidRPr="004B4C79">
        <w:rPr>
          <w:rFonts w:ascii="Times New Roman" w:hAnsi="Times New Roman"/>
          <w:sz w:val="24"/>
          <w:szCs w:val="24"/>
          <w:lang w:val="sr-Cyrl-RS"/>
        </w:rPr>
        <w:t>Члан је стручног савета за селекцију пријављених пројеката и евалуацију резултата Покрајинског секретаријата за науку и технолошки развој.</w:t>
      </w:r>
    </w:p>
    <w:p w:rsidR="004B4C79" w:rsidRDefault="00275AC7"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w:t>
      </w:r>
      <w:r w:rsidR="00BF7E69">
        <w:rPr>
          <w:rFonts w:ascii="Times New Roman" w:hAnsi="Times New Roman" w:cs="Times New Roman"/>
          <w:b/>
          <w:bCs/>
          <w:color w:val="000000"/>
          <w:sz w:val="24"/>
          <w:szCs w:val="24"/>
          <w:lang w:val="sr-Cyrl-RS"/>
        </w:rPr>
        <w:t>.5</w:t>
      </w:r>
      <w:r w:rsidR="004B4C79" w:rsidRPr="004B4C79">
        <w:rPr>
          <w:rFonts w:ascii="Times New Roman" w:hAnsi="Times New Roman" w:cs="Times New Roman"/>
          <w:b/>
          <w:bCs/>
          <w:color w:val="000000"/>
          <w:sz w:val="24"/>
          <w:szCs w:val="24"/>
          <w:lang w:val="sr-Cyrl-RS"/>
        </w:rPr>
        <w:t xml:space="preserve"> Руковођење научним институцијама</w:t>
      </w:r>
    </w:p>
    <w:p w:rsidR="00275AC7" w:rsidRPr="004B4C79" w:rsidRDefault="00275AC7" w:rsidP="00275AC7">
      <w:pPr>
        <w:autoSpaceDE w:val="0"/>
        <w:autoSpaceDN w:val="0"/>
        <w:adjustRightInd w:val="0"/>
        <w:spacing w:before="240" w:after="240" w:line="240" w:lineRule="auto"/>
        <w:jc w:val="both"/>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6.5.2 Факултет</w:t>
      </w:r>
    </w:p>
    <w:p w:rsidR="004B4C79" w:rsidRPr="004B4C79" w:rsidRDefault="004B4C79" w:rsidP="0015540D">
      <w:pPr>
        <w:pStyle w:val="ListParagraph"/>
        <w:numPr>
          <w:ilvl w:val="0"/>
          <w:numId w:val="33"/>
        </w:numPr>
        <w:spacing w:before="240" w:after="0" w:line="240" w:lineRule="auto"/>
        <w:ind w:hanging="436"/>
        <w:rPr>
          <w:rFonts w:ascii="Times New Roman" w:hAnsi="Times New Roman"/>
          <w:sz w:val="24"/>
          <w:szCs w:val="24"/>
          <w:lang w:val="sr-Cyrl-RS"/>
        </w:rPr>
      </w:pPr>
      <w:r w:rsidRPr="004B4C79">
        <w:rPr>
          <w:rFonts w:ascii="Times New Roman" w:hAnsi="Times New Roman"/>
          <w:sz w:val="24"/>
          <w:szCs w:val="24"/>
          <w:lang w:val="sr-Cyrl-RS"/>
        </w:rPr>
        <w:t>Декан Грађевинског факултета Суботица, 2002-2006.</w:t>
      </w:r>
    </w:p>
    <w:p w:rsidR="00275AC7" w:rsidRDefault="004B4C79" w:rsidP="0015540D">
      <w:pPr>
        <w:pStyle w:val="ListParagraph"/>
        <w:numPr>
          <w:ilvl w:val="0"/>
          <w:numId w:val="33"/>
        </w:numPr>
        <w:spacing w:after="240" w:line="240" w:lineRule="auto"/>
        <w:ind w:left="721" w:hanging="437"/>
        <w:rPr>
          <w:rFonts w:ascii="Times New Roman" w:hAnsi="Times New Roman"/>
          <w:sz w:val="24"/>
          <w:szCs w:val="24"/>
          <w:lang w:val="sr-Cyrl-RS"/>
        </w:rPr>
      </w:pPr>
      <w:r w:rsidRPr="004B4C79">
        <w:rPr>
          <w:rFonts w:ascii="Times New Roman" w:hAnsi="Times New Roman"/>
          <w:sz w:val="24"/>
          <w:szCs w:val="24"/>
          <w:lang w:val="sr-Cyrl-RS"/>
        </w:rPr>
        <w:t>Продекан за науку и сарадњу са привредом Грађевинског факултета Суботица, 2006-2016.</w:t>
      </w:r>
    </w:p>
    <w:p w:rsidR="00275AC7" w:rsidRPr="00275AC7" w:rsidRDefault="00275AC7" w:rsidP="00275AC7">
      <w:pPr>
        <w:pStyle w:val="ListParagraph"/>
        <w:spacing w:after="240" w:line="240" w:lineRule="auto"/>
        <w:ind w:left="721"/>
        <w:rPr>
          <w:rFonts w:ascii="Times New Roman" w:hAnsi="Times New Roman"/>
          <w:sz w:val="24"/>
          <w:szCs w:val="24"/>
          <w:lang w:val="sr-Cyrl-RS"/>
        </w:rPr>
      </w:pPr>
    </w:p>
    <w:p w:rsidR="00275AC7" w:rsidRDefault="00275AC7" w:rsidP="00275AC7">
      <w:pPr>
        <w:pStyle w:val="ListParagraph"/>
        <w:spacing w:before="240" w:after="240" w:line="240" w:lineRule="auto"/>
        <w:ind w:left="0"/>
        <w:rPr>
          <w:rFonts w:ascii="Times New Roman" w:hAnsi="Times New Roman"/>
          <w:b/>
          <w:sz w:val="24"/>
          <w:szCs w:val="24"/>
          <w:lang w:val="sr-Cyrl-RS"/>
        </w:rPr>
      </w:pPr>
      <w:r>
        <w:rPr>
          <w:rFonts w:ascii="Times New Roman" w:hAnsi="Times New Roman"/>
          <w:b/>
          <w:sz w:val="24"/>
          <w:szCs w:val="24"/>
          <w:lang w:val="sr-Cyrl-RS"/>
        </w:rPr>
        <w:t xml:space="preserve">6.5.5 </w:t>
      </w:r>
      <w:r w:rsidRPr="00275AC7">
        <w:rPr>
          <w:rFonts w:ascii="Times New Roman" w:hAnsi="Times New Roman"/>
          <w:b/>
          <w:sz w:val="24"/>
          <w:szCs w:val="24"/>
          <w:lang w:val="sr-Cyrl-RS"/>
        </w:rPr>
        <w:t>Катедре</w:t>
      </w:r>
    </w:p>
    <w:p w:rsidR="00275AC7" w:rsidRPr="00275AC7" w:rsidRDefault="00275AC7" w:rsidP="00275AC7">
      <w:pPr>
        <w:pStyle w:val="ListParagraph"/>
        <w:spacing w:after="0" w:line="240" w:lineRule="auto"/>
        <w:ind w:left="1080"/>
        <w:rPr>
          <w:rFonts w:ascii="Times New Roman" w:hAnsi="Times New Roman"/>
          <w:b/>
          <w:sz w:val="24"/>
          <w:szCs w:val="24"/>
          <w:lang w:val="sr-Cyrl-RS"/>
        </w:rPr>
      </w:pPr>
    </w:p>
    <w:p w:rsidR="004B4C79" w:rsidRPr="004B4C79" w:rsidRDefault="004B4C79" w:rsidP="0015540D">
      <w:pPr>
        <w:pStyle w:val="ListParagraph"/>
        <w:numPr>
          <w:ilvl w:val="0"/>
          <w:numId w:val="33"/>
        </w:numPr>
        <w:spacing w:after="0" w:line="240" w:lineRule="auto"/>
        <w:ind w:hanging="436"/>
        <w:rPr>
          <w:rFonts w:ascii="Times New Roman" w:hAnsi="Times New Roman"/>
          <w:sz w:val="24"/>
          <w:szCs w:val="24"/>
          <w:lang w:val="sr-Cyrl-RS"/>
        </w:rPr>
      </w:pPr>
      <w:r w:rsidRPr="004B4C79">
        <w:rPr>
          <w:rFonts w:ascii="Times New Roman" w:hAnsi="Times New Roman"/>
          <w:sz w:val="24"/>
          <w:szCs w:val="24"/>
          <w:lang w:val="sr-Cyrl-RS"/>
        </w:rPr>
        <w:t>Шеф катедре за конструкције Грађевинског факултета Суботица, 2006-2016.</w:t>
      </w:r>
    </w:p>
    <w:sectPr w:rsidR="004B4C79" w:rsidRPr="004B4C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08" w:rsidRDefault="00081D08" w:rsidP="00574C94">
      <w:pPr>
        <w:spacing w:after="0" w:line="240" w:lineRule="auto"/>
      </w:pPr>
      <w:r>
        <w:separator/>
      </w:r>
    </w:p>
  </w:endnote>
  <w:endnote w:type="continuationSeparator" w:id="0">
    <w:p w:rsidR="00081D08" w:rsidRDefault="00081D08" w:rsidP="005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auto"/>
    <w:notTrueType/>
    <w:pitch w:val="default"/>
    <w:sig w:usb0="00000203" w:usb1="08070000" w:usb2="00000010" w:usb3="00000000" w:csb0="00020005" w:csb1="00000000"/>
  </w:font>
  <w:font w:name="Arial">
    <w:panose1 w:val="020B0604020202020204"/>
    <w:charset w:val="EE"/>
    <w:family w:val="swiss"/>
    <w:pitch w:val="variable"/>
    <w:sig w:usb0="E0002EFF" w:usb1="C0007843"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08" w:rsidRDefault="00081D08" w:rsidP="00574C94">
      <w:pPr>
        <w:spacing w:after="0" w:line="240" w:lineRule="auto"/>
      </w:pPr>
      <w:r>
        <w:separator/>
      </w:r>
    </w:p>
  </w:footnote>
  <w:footnote w:type="continuationSeparator" w:id="0">
    <w:p w:rsidR="00081D08" w:rsidRDefault="00081D08" w:rsidP="00574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F0A"/>
    <w:multiLevelType w:val="multilevel"/>
    <w:tmpl w:val="7EB8FF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95F3A"/>
    <w:multiLevelType w:val="multilevel"/>
    <w:tmpl w:val="6BBEFA0C"/>
    <w:lvl w:ilvl="0">
      <w:start w:val="1"/>
      <w:numFmt w:val="decimal"/>
      <w:lvlText w:val="%1."/>
      <w:lvlJc w:val="left"/>
      <w:pPr>
        <w:ind w:left="360" w:hanging="360"/>
      </w:pPr>
      <w:rPr>
        <w:b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D14B90"/>
    <w:multiLevelType w:val="hybridMultilevel"/>
    <w:tmpl w:val="56AC68A2"/>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BC0757D"/>
    <w:multiLevelType w:val="hybridMultilevel"/>
    <w:tmpl w:val="D4F079D8"/>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D371D7A"/>
    <w:multiLevelType w:val="multilevel"/>
    <w:tmpl w:val="83E45F4C"/>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EB03ED"/>
    <w:multiLevelType w:val="hybridMultilevel"/>
    <w:tmpl w:val="881034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0CF0F38"/>
    <w:multiLevelType w:val="hybridMultilevel"/>
    <w:tmpl w:val="EF66E676"/>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7">
    <w:nsid w:val="12C7095D"/>
    <w:multiLevelType w:val="hybridMultilevel"/>
    <w:tmpl w:val="D9844000"/>
    <w:lvl w:ilvl="0" w:tplc="241A0001">
      <w:start w:val="1"/>
      <w:numFmt w:val="bullet"/>
      <w:lvlText w:val=""/>
      <w:lvlJc w:val="left"/>
      <w:pPr>
        <w:ind w:left="720" w:hanging="360"/>
      </w:pPr>
      <w:rPr>
        <w:rFonts w:ascii="Symbol" w:hAnsi="Symbol"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4052638"/>
    <w:multiLevelType w:val="multilevel"/>
    <w:tmpl w:val="6BBEFA0C"/>
    <w:lvl w:ilvl="0">
      <w:start w:val="1"/>
      <w:numFmt w:val="decimal"/>
      <w:lvlText w:val="%1."/>
      <w:lvlJc w:val="left"/>
      <w:pPr>
        <w:ind w:left="360" w:hanging="360"/>
      </w:pPr>
      <w:rPr>
        <w:b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86628B7"/>
    <w:multiLevelType w:val="multilevel"/>
    <w:tmpl w:val="8B584DA0"/>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D009C9"/>
    <w:multiLevelType w:val="hybridMultilevel"/>
    <w:tmpl w:val="EE9C5590"/>
    <w:lvl w:ilvl="0" w:tplc="EBAE1712">
      <w:start w:val="1"/>
      <w:numFmt w:val="decimal"/>
      <w:lvlText w:val="%1."/>
      <w:lvlJc w:val="left"/>
      <w:pPr>
        <w:ind w:left="900" w:hanging="360"/>
      </w:pPr>
      <w:rPr>
        <w:rFonts w:hint="default"/>
        <w:b w:val="0"/>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D6D173F"/>
    <w:multiLevelType w:val="multilevel"/>
    <w:tmpl w:val="03E488F2"/>
    <w:lvl w:ilvl="0">
      <w:start w:val="1"/>
      <w:numFmt w:val="lowerLetter"/>
      <w:lvlText w:val="%1)"/>
      <w:lvlJc w:val="left"/>
      <w:pPr>
        <w:tabs>
          <w:tab w:val="num" w:pos="1134"/>
        </w:tabs>
        <w:ind w:left="1134" w:hanging="79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53E7B5A"/>
    <w:multiLevelType w:val="hybridMultilevel"/>
    <w:tmpl w:val="FC2260EE"/>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6721B10"/>
    <w:multiLevelType w:val="hybridMultilevel"/>
    <w:tmpl w:val="1A94E202"/>
    <w:lvl w:ilvl="0" w:tplc="6C28ADA6">
      <w:start w:val="1"/>
      <w:numFmt w:val="decimal"/>
      <w:lvlText w:val="%1."/>
      <w:lvlJc w:val="left"/>
      <w:pPr>
        <w:ind w:left="712" w:hanging="360"/>
      </w:pPr>
      <w:rPr>
        <w:rFonts w:hint="default"/>
      </w:rPr>
    </w:lvl>
    <w:lvl w:ilvl="1" w:tplc="14288A68">
      <w:numFmt w:val="bullet"/>
      <w:lvlText w:val="•"/>
      <w:lvlJc w:val="left"/>
      <w:pPr>
        <w:ind w:left="1432" w:hanging="360"/>
      </w:pPr>
      <w:rPr>
        <w:rFonts w:ascii="Times New Roman" w:eastAsia="Times New Roman" w:hAnsi="Times New Roman" w:cs="Times New Roman" w:hint="default"/>
      </w:rPr>
    </w:lvl>
    <w:lvl w:ilvl="2" w:tplc="241A001B" w:tentative="1">
      <w:start w:val="1"/>
      <w:numFmt w:val="lowerRoman"/>
      <w:lvlText w:val="%3."/>
      <w:lvlJc w:val="right"/>
      <w:pPr>
        <w:ind w:left="2152" w:hanging="180"/>
      </w:pPr>
    </w:lvl>
    <w:lvl w:ilvl="3" w:tplc="241A000F" w:tentative="1">
      <w:start w:val="1"/>
      <w:numFmt w:val="decimal"/>
      <w:lvlText w:val="%4."/>
      <w:lvlJc w:val="left"/>
      <w:pPr>
        <w:ind w:left="2872" w:hanging="360"/>
      </w:pPr>
    </w:lvl>
    <w:lvl w:ilvl="4" w:tplc="241A0019" w:tentative="1">
      <w:start w:val="1"/>
      <w:numFmt w:val="lowerLetter"/>
      <w:lvlText w:val="%5."/>
      <w:lvlJc w:val="left"/>
      <w:pPr>
        <w:ind w:left="3592" w:hanging="360"/>
      </w:pPr>
    </w:lvl>
    <w:lvl w:ilvl="5" w:tplc="241A001B" w:tentative="1">
      <w:start w:val="1"/>
      <w:numFmt w:val="lowerRoman"/>
      <w:lvlText w:val="%6."/>
      <w:lvlJc w:val="right"/>
      <w:pPr>
        <w:ind w:left="4312" w:hanging="180"/>
      </w:pPr>
    </w:lvl>
    <w:lvl w:ilvl="6" w:tplc="241A000F" w:tentative="1">
      <w:start w:val="1"/>
      <w:numFmt w:val="decimal"/>
      <w:lvlText w:val="%7."/>
      <w:lvlJc w:val="left"/>
      <w:pPr>
        <w:ind w:left="5032" w:hanging="360"/>
      </w:pPr>
    </w:lvl>
    <w:lvl w:ilvl="7" w:tplc="241A0019" w:tentative="1">
      <w:start w:val="1"/>
      <w:numFmt w:val="lowerLetter"/>
      <w:lvlText w:val="%8."/>
      <w:lvlJc w:val="left"/>
      <w:pPr>
        <w:ind w:left="5752" w:hanging="360"/>
      </w:pPr>
    </w:lvl>
    <w:lvl w:ilvl="8" w:tplc="241A001B" w:tentative="1">
      <w:start w:val="1"/>
      <w:numFmt w:val="lowerRoman"/>
      <w:lvlText w:val="%9."/>
      <w:lvlJc w:val="right"/>
      <w:pPr>
        <w:ind w:left="6472" w:hanging="180"/>
      </w:pPr>
    </w:lvl>
  </w:abstractNum>
  <w:abstractNum w:abstractNumId="14">
    <w:nsid w:val="29502516"/>
    <w:multiLevelType w:val="multilevel"/>
    <w:tmpl w:val="8AF41F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895924"/>
    <w:multiLevelType w:val="hybridMultilevel"/>
    <w:tmpl w:val="06903930"/>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16">
    <w:nsid w:val="32E77AE5"/>
    <w:multiLevelType w:val="hybridMultilevel"/>
    <w:tmpl w:val="F38AB5B0"/>
    <w:lvl w:ilvl="0" w:tplc="9EE065D6">
      <w:start w:val="1"/>
      <w:numFmt w:val="decimal"/>
      <w:lvlText w:val="%1."/>
      <w:lvlJc w:val="left"/>
      <w:pPr>
        <w:ind w:left="900" w:hanging="360"/>
      </w:pPr>
      <w:rPr>
        <w:rFonts w:hint="default"/>
        <w:sz w:val="22"/>
      </w:rPr>
    </w:lvl>
    <w:lvl w:ilvl="1" w:tplc="241A0019" w:tentative="1">
      <w:start w:val="1"/>
      <w:numFmt w:val="lowerLetter"/>
      <w:lvlText w:val="%2."/>
      <w:lvlJc w:val="left"/>
      <w:pPr>
        <w:ind w:left="1557" w:hanging="360"/>
      </w:pPr>
    </w:lvl>
    <w:lvl w:ilvl="2" w:tplc="241A001B" w:tentative="1">
      <w:start w:val="1"/>
      <w:numFmt w:val="lowerRoman"/>
      <w:lvlText w:val="%3."/>
      <w:lvlJc w:val="right"/>
      <w:pPr>
        <w:ind w:left="2277" w:hanging="180"/>
      </w:pPr>
    </w:lvl>
    <w:lvl w:ilvl="3" w:tplc="241A000F" w:tentative="1">
      <w:start w:val="1"/>
      <w:numFmt w:val="decimal"/>
      <w:lvlText w:val="%4."/>
      <w:lvlJc w:val="left"/>
      <w:pPr>
        <w:ind w:left="2997" w:hanging="360"/>
      </w:pPr>
    </w:lvl>
    <w:lvl w:ilvl="4" w:tplc="241A0019" w:tentative="1">
      <w:start w:val="1"/>
      <w:numFmt w:val="lowerLetter"/>
      <w:lvlText w:val="%5."/>
      <w:lvlJc w:val="left"/>
      <w:pPr>
        <w:ind w:left="3717" w:hanging="360"/>
      </w:pPr>
    </w:lvl>
    <w:lvl w:ilvl="5" w:tplc="241A001B" w:tentative="1">
      <w:start w:val="1"/>
      <w:numFmt w:val="lowerRoman"/>
      <w:lvlText w:val="%6."/>
      <w:lvlJc w:val="right"/>
      <w:pPr>
        <w:ind w:left="4437" w:hanging="180"/>
      </w:pPr>
    </w:lvl>
    <w:lvl w:ilvl="6" w:tplc="C012EE8E">
      <w:start w:val="1"/>
      <w:numFmt w:val="decimal"/>
      <w:lvlText w:val="%7."/>
      <w:lvlJc w:val="left"/>
      <w:pPr>
        <w:ind w:left="5310" w:hanging="360"/>
      </w:pPr>
      <w:rPr>
        <w:b w:val="0"/>
      </w:rPr>
    </w:lvl>
    <w:lvl w:ilvl="7" w:tplc="241A0019" w:tentative="1">
      <w:start w:val="1"/>
      <w:numFmt w:val="lowerLetter"/>
      <w:lvlText w:val="%8."/>
      <w:lvlJc w:val="left"/>
      <w:pPr>
        <w:ind w:left="5877" w:hanging="360"/>
      </w:pPr>
    </w:lvl>
    <w:lvl w:ilvl="8" w:tplc="241A001B" w:tentative="1">
      <w:start w:val="1"/>
      <w:numFmt w:val="lowerRoman"/>
      <w:lvlText w:val="%9."/>
      <w:lvlJc w:val="right"/>
      <w:pPr>
        <w:ind w:left="6597" w:hanging="180"/>
      </w:pPr>
    </w:lvl>
  </w:abstractNum>
  <w:abstractNum w:abstractNumId="17">
    <w:nsid w:val="3410774F"/>
    <w:multiLevelType w:val="hybridMultilevel"/>
    <w:tmpl w:val="4D04EDB2"/>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566446A"/>
    <w:multiLevelType w:val="multilevel"/>
    <w:tmpl w:val="10DE786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6290726"/>
    <w:multiLevelType w:val="hybridMultilevel"/>
    <w:tmpl w:val="F832235A"/>
    <w:lvl w:ilvl="0" w:tplc="241A0001">
      <w:start w:val="1"/>
      <w:numFmt w:val="bullet"/>
      <w:lvlText w:val=""/>
      <w:lvlJc w:val="left"/>
      <w:pPr>
        <w:ind w:left="2250" w:hanging="360"/>
      </w:pPr>
      <w:rPr>
        <w:rFonts w:ascii="Symbol" w:hAnsi="Symbol" w:hint="default"/>
      </w:rPr>
    </w:lvl>
    <w:lvl w:ilvl="1" w:tplc="241A0003">
      <w:start w:val="1"/>
      <w:numFmt w:val="bullet"/>
      <w:lvlText w:val="o"/>
      <w:lvlJc w:val="left"/>
      <w:pPr>
        <w:ind w:left="2970" w:hanging="360"/>
      </w:pPr>
      <w:rPr>
        <w:rFonts w:ascii="Courier New" w:hAnsi="Courier New" w:cs="Courier New" w:hint="default"/>
      </w:rPr>
    </w:lvl>
    <w:lvl w:ilvl="2" w:tplc="241A0005" w:tentative="1">
      <w:start w:val="1"/>
      <w:numFmt w:val="bullet"/>
      <w:lvlText w:val=""/>
      <w:lvlJc w:val="left"/>
      <w:pPr>
        <w:ind w:left="3690" w:hanging="360"/>
      </w:pPr>
      <w:rPr>
        <w:rFonts w:ascii="Wingdings" w:hAnsi="Wingdings" w:hint="default"/>
      </w:rPr>
    </w:lvl>
    <w:lvl w:ilvl="3" w:tplc="241A0001" w:tentative="1">
      <w:start w:val="1"/>
      <w:numFmt w:val="bullet"/>
      <w:lvlText w:val=""/>
      <w:lvlJc w:val="left"/>
      <w:pPr>
        <w:ind w:left="4410" w:hanging="360"/>
      </w:pPr>
      <w:rPr>
        <w:rFonts w:ascii="Symbol" w:hAnsi="Symbol" w:hint="default"/>
      </w:rPr>
    </w:lvl>
    <w:lvl w:ilvl="4" w:tplc="241A0003" w:tentative="1">
      <w:start w:val="1"/>
      <w:numFmt w:val="bullet"/>
      <w:lvlText w:val="o"/>
      <w:lvlJc w:val="left"/>
      <w:pPr>
        <w:ind w:left="5130" w:hanging="360"/>
      </w:pPr>
      <w:rPr>
        <w:rFonts w:ascii="Courier New" w:hAnsi="Courier New" w:cs="Courier New" w:hint="default"/>
      </w:rPr>
    </w:lvl>
    <w:lvl w:ilvl="5" w:tplc="241A0005" w:tentative="1">
      <w:start w:val="1"/>
      <w:numFmt w:val="bullet"/>
      <w:lvlText w:val=""/>
      <w:lvlJc w:val="left"/>
      <w:pPr>
        <w:ind w:left="5850" w:hanging="360"/>
      </w:pPr>
      <w:rPr>
        <w:rFonts w:ascii="Wingdings" w:hAnsi="Wingdings" w:hint="default"/>
      </w:rPr>
    </w:lvl>
    <w:lvl w:ilvl="6" w:tplc="241A0001" w:tentative="1">
      <w:start w:val="1"/>
      <w:numFmt w:val="bullet"/>
      <w:lvlText w:val=""/>
      <w:lvlJc w:val="left"/>
      <w:pPr>
        <w:ind w:left="6570" w:hanging="360"/>
      </w:pPr>
      <w:rPr>
        <w:rFonts w:ascii="Symbol" w:hAnsi="Symbol" w:hint="default"/>
      </w:rPr>
    </w:lvl>
    <w:lvl w:ilvl="7" w:tplc="241A0003" w:tentative="1">
      <w:start w:val="1"/>
      <w:numFmt w:val="bullet"/>
      <w:lvlText w:val="o"/>
      <w:lvlJc w:val="left"/>
      <w:pPr>
        <w:ind w:left="7290" w:hanging="360"/>
      </w:pPr>
      <w:rPr>
        <w:rFonts w:ascii="Courier New" w:hAnsi="Courier New" w:cs="Courier New" w:hint="default"/>
      </w:rPr>
    </w:lvl>
    <w:lvl w:ilvl="8" w:tplc="241A0005" w:tentative="1">
      <w:start w:val="1"/>
      <w:numFmt w:val="bullet"/>
      <w:lvlText w:val=""/>
      <w:lvlJc w:val="left"/>
      <w:pPr>
        <w:ind w:left="8010" w:hanging="360"/>
      </w:pPr>
      <w:rPr>
        <w:rFonts w:ascii="Wingdings" w:hAnsi="Wingdings" w:hint="default"/>
      </w:rPr>
    </w:lvl>
  </w:abstractNum>
  <w:abstractNum w:abstractNumId="20">
    <w:nsid w:val="36452D45"/>
    <w:multiLevelType w:val="hybridMultilevel"/>
    <w:tmpl w:val="CF06B766"/>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21">
    <w:nsid w:val="367A154C"/>
    <w:multiLevelType w:val="hybridMultilevel"/>
    <w:tmpl w:val="86A4D438"/>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22">
    <w:nsid w:val="37C67436"/>
    <w:multiLevelType w:val="hybridMultilevel"/>
    <w:tmpl w:val="FF6C80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3D8F6714"/>
    <w:multiLevelType w:val="hybridMultilevel"/>
    <w:tmpl w:val="2A76533A"/>
    <w:lvl w:ilvl="0" w:tplc="5E86D926">
      <w:start w:val="1"/>
      <w:numFmt w:val="decimal"/>
      <w:lvlText w:val="%1."/>
      <w:lvlJc w:val="left"/>
      <w:pPr>
        <w:ind w:left="717" w:hanging="360"/>
      </w:pPr>
      <w:rPr>
        <w:rFonts w:hint="default"/>
      </w:rPr>
    </w:lvl>
    <w:lvl w:ilvl="1" w:tplc="241A0019" w:tentative="1">
      <w:start w:val="1"/>
      <w:numFmt w:val="lowerLetter"/>
      <w:lvlText w:val="%2."/>
      <w:lvlJc w:val="left"/>
      <w:pPr>
        <w:ind w:left="1437" w:hanging="360"/>
      </w:pPr>
    </w:lvl>
    <w:lvl w:ilvl="2" w:tplc="241A001B" w:tentative="1">
      <w:start w:val="1"/>
      <w:numFmt w:val="lowerRoman"/>
      <w:lvlText w:val="%3."/>
      <w:lvlJc w:val="right"/>
      <w:pPr>
        <w:ind w:left="2157" w:hanging="180"/>
      </w:pPr>
    </w:lvl>
    <w:lvl w:ilvl="3" w:tplc="241A000F" w:tentative="1">
      <w:start w:val="1"/>
      <w:numFmt w:val="decimal"/>
      <w:lvlText w:val="%4."/>
      <w:lvlJc w:val="left"/>
      <w:pPr>
        <w:ind w:left="2877" w:hanging="360"/>
      </w:pPr>
    </w:lvl>
    <w:lvl w:ilvl="4" w:tplc="241A0019" w:tentative="1">
      <w:start w:val="1"/>
      <w:numFmt w:val="lowerLetter"/>
      <w:lvlText w:val="%5."/>
      <w:lvlJc w:val="left"/>
      <w:pPr>
        <w:ind w:left="3597" w:hanging="360"/>
      </w:pPr>
    </w:lvl>
    <w:lvl w:ilvl="5" w:tplc="241A001B" w:tentative="1">
      <w:start w:val="1"/>
      <w:numFmt w:val="lowerRoman"/>
      <w:lvlText w:val="%6."/>
      <w:lvlJc w:val="right"/>
      <w:pPr>
        <w:ind w:left="4317" w:hanging="180"/>
      </w:pPr>
    </w:lvl>
    <w:lvl w:ilvl="6" w:tplc="241A000F" w:tentative="1">
      <w:start w:val="1"/>
      <w:numFmt w:val="decimal"/>
      <w:lvlText w:val="%7."/>
      <w:lvlJc w:val="left"/>
      <w:pPr>
        <w:ind w:left="5037" w:hanging="360"/>
      </w:pPr>
    </w:lvl>
    <w:lvl w:ilvl="7" w:tplc="241A0019" w:tentative="1">
      <w:start w:val="1"/>
      <w:numFmt w:val="lowerLetter"/>
      <w:lvlText w:val="%8."/>
      <w:lvlJc w:val="left"/>
      <w:pPr>
        <w:ind w:left="5757" w:hanging="360"/>
      </w:pPr>
    </w:lvl>
    <w:lvl w:ilvl="8" w:tplc="241A001B" w:tentative="1">
      <w:start w:val="1"/>
      <w:numFmt w:val="lowerRoman"/>
      <w:lvlText w:val="%9."/>
      <w:lvlJc w:val="right"/>
      <w:pPr>
        <w:ind w:left="6477" w:hanging="180"/>
      </w:pPr>
    </w:lvl>
  </w:abstractNum>
  <w:abstractNum w:abstractNumId="24">
    <w:nsid w:val="45A45CEB"/>
    <w:multiLevelType w:val="hybridMultilevel"/>
    <w:tmpl w:val="C11603F6"/>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4713667E"/>
    <w:multiLevelType w:val="hybridMultilevel"/>
    <w:tmpl w:val="8A02F940"/>
    <w:lvl w:ilvl="0" w:tplc="964097B0">
      <w:start w:val="1"/>
      <w:numFmt w:val="decimal"/>
      <w:lvlText w:val="%1."/>
      <w:lvlJc w:val="left"/>
      <w:pPr>
        <w:ind w:left="1260" w:hanging="360"/>
      </w:pPr>
      <w:rPr>
        <w:rFonts w:hint="default"/>
        <w:b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4FB1774C"/>
    <w:multiLevelType w:val="multilevel"/>
    <w:tmpl w:val="C4C8B00C"/>
    <w:lvl w:ilvl="0">
      <w:start w:val="1"/>
      <w:numFmt w:val="decimal"/>
      <w:lvlText w:val="%1."/>
      <w:lvlJc w:val="left"/>
      <w:pPr>
        <w:ind w:left="720" w:hanging="360"/>
      </w:pPr>
      <w:rPr>
        <w:rFonts w:hint="default"/>
        <w:sz w:val="22"/>
      </w:rPr>
    </w:lvl>
    <w:lvl w:ilvl="1">
      <w:start w:val="5"/>
      <w:numFmt w:val="decimal"/>
      <w:isLgl/>
      <w:lvlText w:val="%1.%2"/>
      <w:lvlJc w:val="left"/>
      <w:pPr>
        <w:ind w:left="900" w:hanging="540"/>
      </w:pPr>
      <w:rPr>
        <w:rFonts w:hint="default"/>
        <w:color w:val="auto"/>
      </w:rPr>
    </w:lvl>
    <w:lvl w:ilvl="2">
      <w:start w:val="2"/>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nsid w:val="5041136C"/>
    <w:multiLevelType w:val="multilevel"/>
    <w:tmpl w:val="95AEB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9D16CE"/>
    <w:multiLevelType w:val="hybridMultilevel"/>
    <w:tmpl w:val="224E5C8A"/>
    <w:lvl w:ilvl="0" w:tplc="9EE065D6">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3E65592"/>
    <w:multiLevelType w:val="hybridMultilevel"/>
    <w:tmpl w:val="031CB4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55572C1C"/>
    <w:multiLevelType w:val="hybridMultilevel"/>
    <w:tmpl w:val="24145C12"/>
    <w:lvl w:ilvl="0" w:tplc="BF4A1DE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56E60A86"/>
    <w:multiLevelType w:val="hybridMultilevel"/>
    <w:tmpl w:val="7CB6C7D6"/>
    <w:lvl w:ilvl="0" w:tplc="55A2B14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58AA42A5"/>
    <w:multiLevelType w:val="hybridMultilevel"/>
    <w:tmpl w:val="0466245E"/>
    <w:lvl w:ilvl="0" w:tplc="241A0001">
      <w:start w:val="1"/>
      <w:numFmt w:val="bullet"/>
      <w:lvlText w:val=""/>
      <w:lvlJc w:val="left"/>
      <w:pPr>
        <w:ind w:left="720" w:hanging="360"/>
      </w:pPr>
      <w:rPr>
        <w:rFonts w:ascii="Symbol" w:hAnsi="Symbol" w:hint="default"/>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5E3C6C77"/>
    <w:multiLevelType w:val="hybridMultilevel"/>
    <w:tmpl w:val="7402D2EA"/>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34">
    <w:nsid w:val="61331D40"/>
    <w:multiLevelType w:val="hybridMultilevel"/>
    <w:tmpl w:val="9FC4A2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6A0F14C4"/>
    <w:multiLevelType w:val="hybridMultilevel"/>
    <w:tmpl w:val="D4E600E4"/>
    <w:lvl w:ilvl="0" w:tplc="7C7AC0A2">
      <w:start w:val="1"/>
      <w:numFmt w:val="decimal"/>
      <w:lvlText w:val="%1."/>
      <w:lvlJc w:val="left"/>
      <w:pPr>
        <w:ind w:left="717" w:hanging="360"/>
      </w:pPr>
      <w:rPr>
        <w:rFonts w:hint="default"/>
        <w:sz w:val="22"/>
      </w:rPr>
    </w:lvl>
    <w:lvl w:ilvl="1" w:tplc="241A0019" w:tentative="1">
      <w:start w:val="1"/>
      <w:numFmt w:val="lowerLetter"/>
      <w:lvlText w:val="%2."/>
      <w:lvlJc w:val="left"/>
      <w:pPr>
        <w:ind w:left="1437" w:hanging="360"/>
      </w:pPr>
    </w:lvl>
    <w:lvl w:ilvl="2" w:tplc="241A001B" w:tentative="1">
      <w:start w:val="1"/>
      <w:numFmt w:val="lowerRoman"/>
      <w:lvlText w:val="%3."/>
      <w:lvlJc w:val="right"/>
      <w:pPr>
        <w:ind w:left="2157" w:hanging="180"/>
      </w:pPr>
    </w:lvl>
    <w:lvl w:ilvl="3" w:tplc="241A000F" w:tentative="1">
      <w:start w:val="1"/>
      <w:numFmt w:val="decimal"/>
      <w:lvlText w:val="%4."/>
      <w:lvlJc w:val="left"/>
      <w:pPr>
        <w:ind w:left="2877" w:hanging="360"/>
      </w:pPr>
    </w:lvl>
    <w:lvl w:ilvl="4" w:tplc="241A0019" w:tentative="1">
      <w:start w:val="1"/>
      <w:numFmt w:val="lowerLetter"/>
      <w:lvlText w:val="%5."/>
      <w:lvlJc w:val="left"/>
      <w:pPr>
        <w:ind w:left="3597" w:hanging="360"/>
      </w:pPr>
    </w:lvl>
    <w:lvl w:ilvl="5" w:tplc="241A001B" w:tentative="1">
      <w:start w:val="1"/>
      <w:numFmt w:val="lowerRoman"/>
      <w:lvlText w:val="%6."/>
      <w:lvlJc w:val="right"/>
      <w:pPr>
        <w:ind w:left="4317" w:hanging="180"/>
      </w:pPr>
    </w:lvl>
    <w:lvl w:ilvl="6" w:tplc="241A000F" w:tentative="1">
      <w:start w:val="1"/>
      <w:numFmt w:val="decimal"/>
      <w:lvlText w:val="%7."/>
      <w:lvlJc w:val="left"/>
      <w:pPr>
        <w:ind w:left="5037" w:hanging="360"/>
      </w:pPr>
    </w:lvl>
    <w:lvl w:ilvl="7" w:tplc="241A0019" w:tentative="1">
      <w:start w:val="1"/>
      <w:numFmt w:val="lowerLetter"/>
      <w:lvlText w:val="%8."/>
      <w:lvlJc w:val="left"/>
      <w:pPr>
        <w:ind w:left="5757" w:hanging="360"/>
      </w:pPr>
    </w:lvl>
    <w:lvl w:ilvl="8" w:tplc="241A001B" w:tentative="1">
      <w:start w:val="1"/>
      <w:numFmt w:val="lowerRoman"/>
      <w:lvlText w:val="%9."/>
      <w:lvlJc w:val="right"/>
      <w:pPr>
        <w:ind w:left="6477" w:hanging="180"/>
      </w:pPr>
    </w:lvl>
  </w:abstractNum>
  <w:abstractNum w:abstractNumId="36">
    <w:nsid w:val="6A1D2EA1"/>
    <w:multiLevelType w:val="hybridMultilevel"/>
    <w:tmpl w:val="3FF4C1D2"/>
    <w:lvl w:ilvl="0" w:tplc="241A0001">
      <w:start w:val="1"/>
      <w:numFmt w:val="bullet"/>
      <w:lvlText w:val=""/>
      <w:lvlJc w:val="left"/>
      <w:pPr>
        <w:ind w:left="1792" w:hanging="360"/>
      </w:pPr>
      <w:rPr>
        <w:rFonts w:ascii="Symbol" w:hAnsi="Symbol" w:hint="default"/>
      </w:rPr>
    </w:lvl>
    <w:lvl w:ilvl="1" w:tplc="241A0003" w:tentative="1">
      <w:start w:val="1"/>
      <w:numFmt w:val="bullet"/>
      <w:lvlText w:val="o"/>
      <w:lvlJc w:val="left"/>
      <w:pPr>
        <w:ind w:left="2512" w:hanging="360"/>
      </w:pPr>
      <w:rPr>
        <w:rFonts w:ascii="Courier New" w:hAnsi="Courier New" w:cs="Courier New" w:hint="default"/>
      </w:rPr>
    </w:lvl>
    <w:lvl w:ilvl="2" w:tplc="241A0005" w:tentative="1">
      <w:start w:val="1"/>
      <w:numFmt w:val="bullet"/>
      <w:lvlText w:val=""/>
      <w:lvlJc w:val="left"/>
      <w:pPr>
        <w:ind w:left="3232" w:hanging="360"/>
      </w:pPr>
      <w:rPr>
        <w:rFonts w:ascii="Wingdings" w:hAnsi="Wingdings" w:hint="default"/>
      </w:rPr>
    </w:lvl>
    <w:lvl w:ilvl="3" w:tplc="241A0001" w:tentative="1">
      <w:start w:val="1"/>
      <w:numFmt w:val="bullet"/>
      <w:lvlText w:val=""/>
      <w:lvlJc w:val="left"/>
      <w:pPr>
        <w:ind w:left="3952" w:hanging="360"/>
      </w:pPr>
      <w:rPr>
        <w:rFonts w:ascii="Symbol" w:hAnsi="Symbol" w:hint="default"/>
      </w:rPr>
    </w:lvl>
    <w:lvl w:ilvl="4" w:tplc="241A0003" w:tentative="1">
      <w:start w:val="1"/>
      <w:numFmt w:val="bullet"/>
      <w:lvlText w:val="o"/>
      <w:lvlJc w:val="left"/>
      <w:pPr>
        <w:ind w:left="4672" w:hanging="360"/>
      </w:pPr>
      <w:rPr>
        <w:rFonts w:ascii="Courier New" w:hAnsi="Courier New" w:cs="Courier New" w:hint="default"/>
      </w:rPr>
    </w:lvl>
    <w:lvl w:ilvl="5" w:tplc="241A0005" w:tentative="1">
      <w:start w:val="1"/>
      <w:numFmt w:val="bullet"/>
      <w:lvlText w:val=""/>
      <w:lvlJc w:val="left"/>
      <w:pPr>
        <w:ind w:left="5392" w:hanging="360"/>
      </w:pPr>
      <w:rPr>
        <w:rFonts w:ascii="Wingdings" w:hAnsi="Wingdings" w:hint="default"/>
      </w:rPr>
    </w:lvl>
    <w:lvl w:ilvl="6" w:tplc="241A0001" w:tentative="1">
      <w:start w:val="1"/>
      <w:numFmt w:val="bullet"/>
      <w:lvlText w:val=""/>
      <w:lvlJc w:val="left"/>
      <w:pPr>
        <w:ind w:left="6112" w:hanging="360"/>
      </w:pPr>
      <w:rPr>
        <w:rFonts w:ascii="Symbol" w:hAnsi="Symbol" w:hint="default"/>
      </w:rPr>
    </w:lvl>
    <w:lvl w:ilvl="7" w:tplc="241A0003" w:tentative="1">
      <w:start w:val="1"/>
      <w:numFmt w:val="bullet"/>
      <w:lvlText w:val="o"/>
      <w:lvlJc w:val="left"/>
      <w:pPr>
        <w:ind w:left="6832" w:hanging="360"/>
      </w:pPr>
      <w:rPr>
        <w:rFonts w:ascii="Courier New" w:hAnsi="Courier New" w:cs="Courier New" w:hint="default"/>
      </w:rPr>
    </w:lvl>
    <w:lvl w:ilvl="8" w:tplc="241A0005" w:tentative="1">
      <w:start w:val="1"/>
      <w:numFmt w:val="bullet"/>
      <w:lvlText w:val=""/>
      <w:lvlJc w:val="left"/>
      <w:pPr>
        <w:ind w:left="7552" w:hanging="360"/>
      </w:pPr>
      <w:rPr>
        <w:rFonts w:ascii="Wingdings" w:hAnsi="Wingdings" w:hint="default"/>
      </w:rPr>
    </w:lvl>
  </w:abstractNum>
  <w:abstractNum w:abstractNumId="37">
    <w:nsid w:val="6E9A5817"/>
    <w:multiLevelType w:val="multilevel"/>
    <w:tmpl w:val="E9A29712"/>
    <w:lvl w:ilvl="0">
      <w:start w:val="1"/>
      <w:numFmt w:val="decimal"/>
      <w:lvlText w:val="%1."/>
      <w:lvlJc w:val="left"/>
      <w:pPr>
        <w:ind w:left="720" w:hanging="360"/>
      </w:pPr>
      <w:rPr>
        <w:rFonts w:hint="default"/>
        <w:b w:val="0"/>
        <w:sz w:val="22"/>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0F83C7E"/>
    <w:multiLevelType w:val="multilevel"/>
    <w:tmpl w:val="40963E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8E12C4C"/>
    <w:multiLevelType w:val="hybridMultilevel"/>
    <w:tmpl w:val="5C9A15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7AF13EAD"/>
    <w:multiLevelType w:val="hybridMultilevel"/>
    <w:tmpl w:val="82DA7F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5"/>
  </w:num>
  <w:num w:numId="4">
    <w:abstractNumId w:val="4"/>
  </w:num>
  <w:num w:numId="5">
    <w:abstractNumId w:val="31"/>
  </w:num>
  <w:num w:numId="6">
    <w:abstractNumId w:val="30"/>
  </w:num>
  <w:num w:numId="7">
    <w:abstractNumId w:val="23"/>
  </w:num>
  <w:num w:numId="8">
    <w:abstractNumId w:val="13"/>
  </w:num>
  <w:num w:numId="9">
    <w:abstractNumId w:val="25"/>
  </w:num>
  <w:num w:numId="10">
    <w:abstractNumId w:val="38"/>
  </w:num>
  <w:num w:numId="11">
    <w:abstractNumId w:val="34"/>
  </w:num>
  <w:num w:numId="12">
    <w:abstractNumId w:val="39"/>
  </w:num>
  <w:num w:numId="13">
    <w:abstractNumId w:val="3"/>
  </w:num>
  <w:num w:numId="14">
    <w:abstractNumId w:val="1"/>
  </w:num>
  <w:num w:numId="15">
    <w:abstractNumId w:val="18"/>
  </w:num>
  <w:num w:numId="16">
    <w:abstractNumId w:val="20"/>
  </w:num>
  <w:num w:numId="17">
    <w:abstractNumId w:val="33"/>
  </w:num>
  <w:num w:numId="18">
    <w:abstractNumId w:val="36"/>
  </w:num>
  <w:num w:numId="19">
    <w:abstractNumId w:val="19"/>
  </w:num>
  <w:num w:numId="20">
    <w:abstractNumId w:val="6"/>
  </w:num>
  <w:num w:numId="21">
    <w:abstractNumId w:val="21"/>
  </w:num>
  <w:num w:numId="22">
    <w:abstractNumId w:val="15"/>
  </w:num>
  <w:num w:numId="23">
    <w:abstractNumId w:val="9"/>
  </w:num>
  <w:num w:numId="24">
    <w:abstractNumId w:val="14"/>
  </w:num>
  <w:num w:numId="25">
    <w:abstractNumId w:val="10"/>
  </w:num>
  <w:num w:numId="26">
    <w:abstractNumId w:val="24"/>
  </w:num>
  <w:num w:numId="27">
    <w:abstractNumId w:val="26"/>
  </w:num>
  <w:num w:numId="28">
    <w:abstractNumId w:val="2"/>
  </w:num>
  <w:num w:numId="29">
    <w:abstractNumId w:val="28"/>
  </w:num>
  <w:num w:numId="30">
    <w:abstractNumId w:val="17"/>
  </w:num>
  <w:num w:numId="31">
    <w:abstractNumId w:val="12"/>
  </w:num>
  <w:num w:numId="32">
    <w:abstractNumId w:val="37"/>
  </w:num>
  <w:num w:numId="33">
    <w:abstractNumId w:val="7"/>
  </w:num>
  <w:num w:numId="34">
    <w:abstractNumId w:val="5"/>
  </w:num>
  <w:num w:numId="35">
    <w:abstractNumId w:val="40"/>
  </w:num>
  <w:num w:numId="36">
    <w:abstractNumId w:val="32"/>
  </w:num>
  <w:num w:numId="37">
    <w:abstractNumId w:val="29"/>
  </w:num>
  <w:num w:numId="38">
    <w:abstractNumId w:val="22"/>
  </w:num>
  <w:num w:numId="39">
    <w:abstractNumId w:val="0"/>
  </w:num>
  <w:num w:numId="40">
    <w:abstractNumId w:val="8"/>
  </w:num>
  <w:num w:numId="41">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47"/>
    <w:rsid w:val="0000364D"/>
    <w:rsid w:val="00035403"/>
    <w:rsid w:val="000435D4"/>
    <w:rsid w:val="00052A00"/>
    <w:rsid w:val="00052BC3"/>
    <w:rsid w:val="00081D08"/>
    <w:rsid w:val="000953F3"/>
    <w:rsid w:val="000A1F6B"/>
    <w:rsid w:val="000A66F9"/>
    <w:rsid w:val="000C2B15"/>
    <w:rsid w:val="000C2D47"/>
    <w:rsid w:val="000D0AB3"/>
    <w:rsid w:val="000D2366"/>
    <w:rsid w:val="000D36C4"/>
    <w:rsid w:val="000F0AB3"/>
    <w:rsid w:val="000F4BC8"/>
    <w:rsid w:val="001040FD"/>
    <w:rsid w:val="00106B4E"/>
    <w:rsid w:val="00114B28"/>
    <w:rsid w:val="00120F33"/>
    <w:rsid w:val="00151B03"/>
    <w:rsid w:val="0015540D"/>
    <w:rsid w:val="00164A66"/>
    <w:rsid w:val="00164C6C"/>
    <w:rsid w:val="00182A1F"/>
    <w:rsid w:val="001B1DA7"/>
    <w:rsid w:val="001B5FCC"/>
    <w:rsid w:val="001E05D4"/>
    <w:rsid w:val="001E64A4"/>
    <w:rsid w:val="00206A08"/>
    <w:rsid w:val="002213AB"/>
    <w:rsid w:val="00225E32"/>
    <w:rsid w:val="00226FDD"/>
    <w:rsid w:val="00230E08"/>
    <w:rsid w:val="002367EC"/>
    <w:rsid w:val="00237291"/>
    <w:rsid w:val="0025445F"/>
    <w:rsid w:val="00275AC7"/>
    <w:rsid w:val="00284E4F"/>
    <w:rsid w:val="002B3547"/>
    <w:rsid w:val="002C2739"/>
    <w:rsid w:val="002E2EAE"/>
    <w:rsid w:val="0031324E"/>
    <w:rsid w:val="0032061C"/>
    <w:rsid w:val="0033101F"/>
    <w:rsid w:val="00332223"/>
    <w:rsid w:val="00345C3A"/>
    <w:rsid w:val="0035509B"/>
    <w:rsid w:val="003A52B6"/>
    <w:rsid w:val="00400586"/>
    <w:rsid w:val="00426023"/>
    <w:rsid w:val="00427385"/>
    <w:rsid w:val="004370CF"/>
    <w:rsid w:val="004542FE"/>
    <w:rsid w:val="00470DE4"/>
    <w:rsid w:val="0048542B"/>
    <w:rsid w:val="00490EE9"/>
    <w:rsid w:val="0049393F"/>
    <w:rsid w:val="004A3D56"/>
    <w:rsid w:val="004B4C79"/>
    <w:rsid w:val="004C15EC"/>
    <w:rsid w:val="004E07BE"/>
    <w:rsid w:val="0056302A"/>
    <w:rsid w:val="00564CA3"/>
    <w:rsid w:val="00571A6D"/>
    <w:rsid w:val="00574450"/>
    <w:rsid w:val="00574C94"/>
    <w:rsid w:val="005A0013"/>
    <w:rsid w:val="005A1F39"/>
    <w:rsid w:val="005C69E5"/>
    <w:rsid w:val="005E269D"/>
    <w:rsid w:val="005F7718"/>
    <w:rsid w:val="006434A3"/>
    <w:rsid w:val="006449E3"/>
    <w:rsid w:val="00661A0D"/>
    <w:rsid w:val="00670667"/>
    <w:rsid w:val="00676E60"/>
    <w:rsid w:val="00690A8F"/>
    <w:rsid w:val="006A401B"/>
    <w:rsid w:val="006C60D4"/>
    <w:rsid w:val="006E33DC"/>
    <w:rsid w:val="006E6BF2"/>
    <w:rsid w:val="00737071"/>
    <w:rsid w:val="0075488A"/>
    <w:rsid w:val="00787778"/>
    <w:rsid w:val="00792FC3"/>
    <w:rsid w:val="007A308D"/>
    <w:rsid w:val="007B04AB"/>
    <w:rsid w:val="007F550E"/>
    <w:rsid w:val="0083113F"/>
    <w:rsid w:val="008666DF"/>
    <w:rsid w:val="00892BA0"/>
    <w:rsid w:val="008A0A85"/>
    <w:rsid w:val="008C1C84"/>
    <w:rsid w:val="008C4B9F"/>
    <w:rsid w:val="008E5085"/>
    <w:rsid w:val="008F6B36"/>
    <w:rsid w:val="0090515F"/>
    <w:rsid w:val="009658AC"/>
    <w:rsid w:val="009711FB"/>
    <w:rsid w:val="009864CB"/>
    <w:rsid w:val="009A1F5D"/>
    <w:rsid w:val="009B2A3E"/>
    <w:rsid w:val="009B6031"/>
    <w:rsid w:val="009B789E"/>
    <w:rsid w:val="009C012E"/>
    <w:rsid w:val="009C6132"/>
    <w:rsid w:val="00A5459B"/>
    <w:rsid w:val="00A563E9"/>
    <w:rsid w:val="00A65B92"/>
    <w:rsid w:val="00A85426"/>
    <w:rsid w:val="00AB5D9E"/>
    <w:rsid w:val="00AE28C9"/>
    <w:rsid w:val="00AE7E41"/>
    <w:rsid w:val="00B32FD5"/>
    <w:rsid w:val="00B777D2"/>
    <w:rsid w:val="00B80D5D"/>
    <w:rsid w:val="00B940DF"/>
    <w:rsid w:val="00BA6CDF"/>
    <w:rsid w:val="00BB2714"/>
    <w:rsid w:val="00BB3493"/>
    <w:rsid w:val="00BC5048"/>
    <w:rsid w:val="00BE12C8"/>
    <w:rsid w:val="00BE25C6"/>
    <w:rsid w:val="00BF7E69"/>
    <w:rsid w:val="00C01F63"/>
    <w:rsid w:val="00C16BC5"/>
    <w:rsid w:val="00C512BE"/>
    <w:rsid w:val="00C53E85"/>
    <w:rsid w:val="00C60141"/>
    <w:rsid w:val="00C62B2D"/>
    <w:rsid w:val="00CA0215"/>
    <w:rsid w:val="00CD2F07"/>
    <w:rsid w:val="00CD5FAA"/>
    <w:rsid w:val="00CE004D"/>
    <w:rsid w:val="00D14EF7"/>
    <w:rsid w:val="00D20C26"/>
    <w:rsid w:val="00D22836"/>
    <w:rsid w:val="00D30AA2"/>
    <w:rsid w:val="00D636C5"/>
    <w:rsid w:val="00D75866"/>
    <w:rsid w:val="00D93942"/>
    <w:rsid w:val="00DB4020"/>
    <w:rsid w:val="00DC0A9B"/>
    <w:rsid w:val="00DD5A9D"/>
    <w:rsid w:val="00DE47B6"/>
    <w:rsid w:val="00E439A9"/>
    <w:rsid w:val="00E44A39"/>
    <w:rsid w:val="00E727F1"/>
    <w:rsid w:val="00E840B6"/>
    <w:rsid w:val="00E85CEB"/>
    <w:rsid w:val="00E86FE7"/>
    <w:rsid w:val="00EA5F15"/>
    <w:rsid w:val="00EB0616"/>
    <w:rsid w:val="00ED65E7"/>
    <w:rsid w:val="00F416C4"/>
    <w:rsid w:val="00F83525"/>
    <w:rsid w:val="00F85991"/>
    <w:rsid w:val="00FF1806"/>
    <w:rsid w:val="00FF368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8174F-B3F9-46A2-AACC-D2584628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547"/>
    <w:pPr>
      <w:ind w:left="720"/>
      <w:contextualSpacing/>
    </w:pPr>
    <w:rPr>
      <w:rFonts w:ascii="Calibri" w:eastAsia="Calibri" w:hAnsi="Calibri" w:cs="Times New Roman"/>
    </w:rPr>
  </w:style>
  <w:style w:type="paragraph" w:customStyle="1" w:styleId="Default">
    <w:name w:val="Default"/>
    <w:rsid w:val="002B3547"/>
    <w:pPr>
      <w:autoSpaceDE w:val="0"/>
      <w:autoSpaceDN w:val="0"/>
      <w:adjustRightInd w:val="0"/>
      <w:spacing w:after="0" w:line="240" w:lineRule="auto"/>
    </w:pPr>
    <w:rPr>
      <w:rFonts w:ascii="Times New Roman" w:eastAsia="Times New Roman" w:hAnsi="Times New Roman" w:cs="Times New Roman"/>
      <w:color w:val="000000"/>
      <w:sz w:val="24"/>
      <w:szCs w:val="24"/>
      <w:lang w:eastAsia="sr-Latn-RS"/>
    </w:rPr>
  </w:style>
  <w:style w:type="paragraph" w:styleId="NormalWeb">
    <w:name w:val="Normal (Web)"/>
    <w:basedOn w:val="Normal"/>
    <w:rsid w:val="00A563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4C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C94"/>
  </w:style>
  <w:style w:type="paragraph" w:styleId="Footer">
    <w:name w:val="footer"/>
    <w:basedOn w:val="Normal"/>
    <w:link w:val="FooterChar"/>
    <w:uiPriority w:val="99"/>
    <w:unhideWhenUsed/>
    <w:rsid w:val="00574C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1960">
      <w:bodyDiv w:val="1"/>
      <w:marLeft w:val="0"/>
      <w:marRight w:val="0"/>
      <w:marTop w:val="0"/>
      <w:marBottom w:val="0"/>
      <w:divBdr>
        <w:top w:val="none" w:sz="0" w:space="0" w:color="auto"/>
        <w:left w:val="none" w:sz="0" w:space="0" w:color="auto"/>
        <w:bottom w:val="none" w:sz="0" w:space="0" w:color="auto"/>
        <w:right w:val="none" w:sz="0" w:space="0" w:color="auto"/>
      </w:divBdr>
    </w:div>
    <w:div w:id="295724623">
      <w:bodyDiv w:val="1"/>
      <w:marLeft w:val="0"/>
      <w:marRight w:val="0"/>
      <w:marTop w:val="0"/>
      <w:marBottom w:val="0"/>
      <w:divBdr>
        <w:top w:val="none" w:sz="0" w:space="0" w:color="auto"/>
        <w:left w:val="none" w:sz="0" w:space="0" w:color="auto"/>
        <w:bottom w:val="none" w:sz="0" w:space="0" w:color="auto"/>
        <w:right w:val="none" w:sz="0" w:space="0" w:color="auto"/>
      </w:divBdr>
    </w:div>
    <w:div w:id="323242625">
      <w:bodyDiv w:val="1"/>
      <w:marLeft w:val="0"/>
      <w:marRight w:val="0"/>
      <w:marTop w:val="0"/>
      <w:marBottom w:val="0"/>
      <w:divBdr>
        <w:top w:val="none" w:sz="0" w:space="0" w:color="auto"/>
        <w:left w:val="none" w:sz="0" w:space="0" w:color="auto"/>
        <w:bottom w:val="none" w:sz="0" w:space="0" w:color="auto"/>
        <w:right w:val="none" w:sz="0" w:space="0" w:color="auto"/>
      </w:divBdr>
    </w:div>
    <w:div w:id="464783434">
      <w:bodyDiv w:val="1"/>
      <w:marLeft w:val="0"/>
      <w:marRight w:val="0"/>
      <w:marTop w:val="0"/>
      <w:marBottom w:val="0"/>
      <w:divBdr>
        <w:top w:val="none" w:sz="0" w:space="0" w:color="auto"/>
        <w:left w:val="none" w:sz="0" w:space="0" w:color="auto"/>
        <w:bottom w:val="none" w:sz="0" w:space="0" w:color="auto"/>
        <w:right w:val="none" w:sz="0" w:space="0" w:color="auto"/>
      </w:divBdr>
    </w:div>
    <w:div w:id="488250911">
      <w:bodyDiv w:val="1"/>
      <w:marLeft w:val="0"/>
      <w:marRight w:val="0"/>
      <w:marTop w:val="0"/>
      <w:marBottom w:val="0"/>
      <w:divBdr>
        <w:top w:val="none" w:sz="0" w:space="0" w:color="auto"/>
        <w:left w:val="none" w:sz="0" w:space="0" w:color="auto"/>
        <w:bottom w:val="none" w:sz="0" w:space="0" w:color="auto"/>
        <w:right w:val="none" w:sz="0" w:space="0" w:color="auto"/>
      </w:divBdr>
    </w:div>
    <w:div w:id="508372432">
      <w:bodyDiv w:val="1"/>
      <w:marLeft w:val="0"/>
      <w:marRight w:val="0"/>
      <w:marTop w:val="0"/>
      <w:marBottom w:val="0"/>
      <w:divBdr>
        <w:top w:val="none" w:sz="0" w:space="0" w:color="auto"/>
        <w:left w:val="none" w:sz="0" w:space="0" w:color="auto"/>
        <w:bottom w:val="none" w:sz="0" w:space="0" w:color="auto"/>
        <w:right w:val="none" w:sz="0" w:space="0" w:color="auto"/>
      </w:divBdr>
    </w:div>
    <w:div w:id="598491508">
      <w:bodyDiv w:val="1"/>
      <w:marLeft w:val="0"/>
      <w:marRight w:val="0"/>
      <w:marTop w:val="0"/>
      <w:marBottom w:val="0"/>
      <w:divBdr>
        <w:top w:val="none" w:sz="0" w:space="0" w:color="auto"/>
        <w:left w:val="none" w:sz="0" w:space="0" w:color="auto"/>
        <w:bottom w:val="none" w:sz="0" w:space="0" w:color="auto"/>
        <w:right w:val="none" w:sz="0" w:space="0" w:color="auto"/>
      </w:divBdr>
    </w:div>
    <w:div w:id="687096708">
      <w:bodyDiv w:val="1"/>
      <w:marLeft w:val="0"/>
      <w:marRight w:val="0"/>
      <w:marTop w:val="0"/>
      <w:marBottom w:val="0"/>
      <w:divBdr>
        <w:top w:val="none" w:sz="0" w:space="0" w:color="auto"/>
        <w:left w:val="none" w:sz="0" w:space="0" w:color="auto"/>
        <w:bottom w:val="none" w:sz="0" w:space="0" w:color="auto"/>
        <w:right w:val="none" w:sz="0" w:space="0" w:color="auto"/>
      </w:divBdr>
    </w:div>
    <w:div w:id="786313476">
      <w:bodyDiv w:val="1"/>
      <w:marLeft w:val="0"/>
      <w:marRight w:val="0"/>
      <w:marTop w:val="0"/>
      <w:marBottom w:val="0"/>
      <w:divBdr>
        <w:top w:val="none" w:sz="0" w:space="0" w:color="auto"/>
        <w:left w:val="none" w:sz="0" w:space="0" w:color="auto"/>
        <w:bottom w:val="none" w:sz="0" w:space="0" w:color="auto"/>
        <w:right w:val="none" w:sz="0" w:space="0" w:color="auto"/>
      </w:divBdr>
    </w:div>
    <w:div w:id="862129896">
      <w:bodyDiv w:val="1"/>
      <w:marLeft w:val="0"/>
      <w:marRight w:val="0"/>
      <w:marTop w:val="0"/>
      <w:marBottom w:val="0"/>
      <w:divBdr>
        <w:top w:val="none" w:sz="0" w:space="0" w:color="auto"/>
        <w:left w:val="none" w:sz="0" w:space="0" w:color="auto"/>
        <w:bottom w:val="none" w:sz="0" w:space="0" w:color="auto"/>
        <w:right w:val="none" w:sz="0" w:space="0" w:color="auto"/>
      </w:divBdr>
    </w:div>
    <w:div w:id="884440479">
      <w:bodyDiv w:val="1"/>
      <w:marLeft w:val="0"/>
      <w:marRight w:val="0"/>
      <w:marTop w:val="0"/>
      <w:marBottom w:val="0"/>
      <w:divBdr>
        <w:top w:val="none" w:sz="0" w:space="0" w:color="auto"/>
        <w:left w:val="none" w:sz="0" w:space="0" w:color="auto"/>
        <w:bottom w:val="none" w:sz="0" w:space="0" w:color="auto"/>
        <w:right w:val="none" w:sz="0" w:space="0" w:color="auto"/>
      </w:divBdr>
    </w:div>
    <w:div w:id="1195118666">
      <w:bodyDiv w:val="1"/>
      <w:marLeft w:val="0"/>
      <w:marRight w:val="0"/>
      <w:marTop w:val="0"/>
      <w:marBottom w:val="0"/>
      <w:divBdr>
        <w:top w:val="none" w:sz="0" w:space="0" w:color="auto"/>
        <w:left w:val="none" w:sz="0" w:space="0" w:color="auto"/>
        <w:bottom w:val="none" w:sz="0" w:space="0" w:color="auto"/>
        <w:right w:val="none" w:sz="0" w:space="0" w:color="auto"/>
      </w:divBdr>
    </w:div>
    <w:div w:id="1209687403">
      <w:bodyDiv w:val="1"/>
      <w:marLeft w:val="0"/>
      <w:marRight w:val="0"/>
      <w:marTop w:val="0"/>
      <w:marBottom w:val="0"/>
      <w:divBdr>
        <w:top w:val="none" w:sz="0" w:space="0" w:color="auto"/>
        <w:left w:val="none" w:sz="0" w:space="0" w:color="auto"/>
        <w:bottom w:val="none" w:sz="0" w:space="0" w:color="auto"/>
        <w:right w:val="none" w:sz="0" w:space="0" w:color="auto"/>
      </w:divBdr>
    </w:div>
    <w:div w:id="1267152167">
      <w:bodyDiv w:val="1"/>
      <w:marLeft w:val="0"/>
      <w:marRight w:val="0"/>
      <w:marTop w:val="0"/>
      <w:marBottom w:val="0"/>
      <w:divBdr>
        <w:top w:val="none" w:sz="0" w:space="0" w:color="auto"/>
        <w:left w:val="none" w:sz="0" w:space="0" w:color="auto"/>
        <w:bottom w:val="none" w:sz="0" w:space="0" w:color="auto"/>
        <w:right w:val="none" w:sz="0" w:space="0" w:color="auto"/>
      </w:divBdr>
    </w:div>
    <w:div w:id="1350988931">
      <w:bodyDiv w:val="1"/>
      <w:marLeft w:val="0"/>
      <w:marRight w:val="0"/>
      <w:marTop w:val="0"/>
      <w:marBottom w:val="0"/>
      <w:divBdr>
        <w:top w:val="none" w:sz="0" w:space="0" w:color="auto"/>
        <w:left w:val="none" w:sz="0" w:space="0" w:color="auto"/>
        <w:bottom w:val="none" w:sz="0" w:space="0" w:color="auto"/>
        <w:right w:val="none" w:sz="0" w:space="0" w:color="auto"/>
      </w:divBdr>
    </w:div>
    <w:div w:id="1443384033">
      <w:bodyDiv w:val="1"/>
      <w:marLeft w:val="0"/>
      <w:marRight w:val="0"/>
      <w:marTop w:val="0"/>
      <w:marBottom w:val="0"/>
      <w:divBdr>
        <w:top w:val="none" w:sz="0" w:space="0" w:color="auto"/>
        <w:left w:val="none" w:sz="0" w:space="0" w:color="auto"/>
        <w:bottom w:val="none" w:sz="0" w:space="0" w:color="auto"/>
        <w:right w:val="none" w:sz="0" w:space="0" w:color="auto"/>
      </w:divBdr>
    </w:div>
    <w:div w:id="1480685453">
      <w:bodyDiv w:val="1"/>
      <w:marLeft w:val="0"/>
      <w:marRight w:val="0"/>
      <w:marTop w:val="0"/>
      <w:marBottom w:val="0"/>
      <w:divBdr>
        <w:top w:val="none" w:sz="0" w:space="0" w:color="auto"/>
        <w:left w:val="none" w:sz="0" w:space="0" w:color="auto"/>
        <w:bottom w:val="none" w:sz="0" w:space="0" w:color="auto"/>
        <w:right w:val="none" w:sz="0" w:space="0" w:color="auto"/>
      </w:divBdr>
    </w:div>
    <w:div w:id="1576209168">
      <w:bodyDiv w:val="1"/>
      <w:marLeft w:val="0"/>
      <w:marRight w:val="0"/>
      <w:marTop w:val="0"/>
      <w:marBottom w:val="0"/>
      <w:divBdr>
        <w:top w:val="none" w:sz="0" w:space="0" w:color="auto"/>
        <w:left w:val="none" w:sz="0" w:space="0" w:color="auto"/>
        <w:bottom w:val="none" w:sz="0" w:space="0" w:color="auto"/>
        <w:right w:val="none" w:sz="0" w:space="0" w:color="auto"/>
      </w:divBdr>
    </w:div>
    <w:div w:id="1823739472">
      <w:bodyDiv w:val="1"/>
      <w:marLeft w:val="0"/>
      <w:marRight w:val="0"/>
      <w:marTop w:val="0"/>
      <w:marBottom w:val="0"/>
      <w:divBdr>
        <w:top w:val="none" w:sz="0" w:space="0" w:color="auto"/>
        <w:left w:val="none" w:sz="0" w:space="0" w:color="auto"/>
        <w:bottom w:val="none" w:sz="0" w:space="0" w:color="auto"/>
        <w:right w:val="none" w:sz="0" w:space="0" w:color="auto"/>
      </w:divBdr>
    </w:div>
    <w:div w:id="19680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9A25-24A7-42DB-97AB-19183885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Rada</cp:lastModifiedBy>
  <cp:revision>2</cp:revision>
  <dcterms:created xsi:type="dcterms:W3CDTF">2018-05-08T14:41:00Z</dcterms:created>
  <dcterms:modified xsi:type="dcterms:W3CDTF">2018-05-08T14:41:00Z</dcterms:modified>
</cp:coreProperties>
</file>