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74" w:rsidRPr="00B26900" w:rsidRDefault="009D2574" w:rsidP="009D2574">
      <w:pPr>
        <w:jc w:val="center"/>
        <w:rPr>
          <w:b/>
          <w:bCs/>
          <w:sz w:val="24"/>
          <w:szCs w:val="24"/>
          <w:lang w:val="sr-Cyrl-CS"/>
        </w:rPr>
      </w:pPr>
      <w:r w:rsidRPr="00B26900">
        <w:rPr>
          <w:b/>
          <w:bCs/>
          <w:sz w:val="24"/>
          <w:szCs w:val="24"/>
          <w:lang w:val="sr-Cyrl-CS"/>
        </w:rPr>
        <w:t xml:space="preserve">ИЗБОРИ </w:t>
      </w:r>
      <w:r w:rsidRPr="00B26900">
        <w:rPr>
          <w:b/>
          <w:bCs/>
          <w:sz w:val="24"/>
          <w:szCs w:val="24"/>
          <w:lang w:val="sr-Cyrl-RS"/>
        </w:rPr>
        <w:t>АИНС</w:t>
      </w:r>
      <w:r w:rsidRPr="00B26900">
        <w:rPr>
          <w:b/>
          <w:bCs/>
          <w:sz w:val="24"/>
          <w:szCs w:val="24"/>
          <w:lang w:val="sr-Cyrl-CS"/>
        </w:rPr>
        <w:t xml:space="preserve"> 201</w:t>
      </w:r>
      <w:r>
        <w:rPr>
          <w:b/>
          <w:bCs/>
          <w:sz w:val="24"/>
          <w:szCs w:val="24"/>
          <w:lang w:val="sr-Latn-RS"/>
        </w:rPr>
        <w:t>8</w:t>
      </w:r>
      <w:r w:rsidRPr="00B26900">
        <w:rPr>
          <w:b/>
          <w:bCs/>
          <w:sz w:val="24"/>
          <w:szCs w:val="24"/>
          <w:lang w:val="sr-Cyrl-CS"/>
        </w:rPr>
        <w:t>.</w:t>
      </w:r>
    </w:p>
    <w:p w:rsidR="009D2574" w:rsidRPr="00C3682E" w:rsidRDefault="00C3682E" w:rsidP="009D2574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CS"/>
        </w:rPr>
        <w:t xml:space="preserve">Одељење </w:t>
      </w:r>
      <w:r>
        <w:rPr>
          <w:b/>
          <w:bCs/>
          <w:sz w:val="24"/>
          <w:szCs w:val="24"/>
          <w:lang w:val="sr-Cyrl-RS"/>
        </w:rPr>
        <w:t>грађевинских наука</w:t>
      </w:r>
      <w:bookmarkStart w:id="0" w:name="_GoBack"/>
      <w:bookmarkEnd w:id="0"/>
    </w:p>
    <w:p w:rsidR="009D2574" w:rsidRDefault="009D2574" w:rsidP="009D2574">
      <w:pPr>
        <w:jc w:val="center"/>
        <w:rPr>
          <w:b/>
          <w:bCs/>
          <w:sz w:val="24"/>
          <w:szCs w:val="24"/>
          <w:lang w:val="sr-Cyrl-RS"/>
        </w:rPr>
      </w:pPr>
      <w:r w:rsidRPr="00B26900">
        <w:rPr>
          <w:b/>
          <w:bCs/>
          <w:sz w:val="24"/>
          <w:szCs w:val="24"/>
          <w:lang w:val="sr-Cyrl-RS"/>
        </w:rPr>
        <w:t>редовн</w:t>
      </w:r>
      <w:r w:rsidRPr="00B26900">
        <w:rPr>
          <w:b/>
          <w:bCs/>
          <w:sz w:val="24"/>
          <w:szCs w:val="24"/>
          <w:lang w:val="sr-Cyrl-CS"/>
        </w:rPr>
        <w:t>и</w:t>
      </w:r>
      <w:r w:rsidRPr="00B26900">
        <w:rPr>
          <w:b/>
          <w:bCs/>
          <w:sz w:val="24"/>
          <w:szCs w:val="24"/>
          <w:lang w:val="sr-Cyrl-RS"/>
        </w:rPr>
        <w:t xml:space="preserve"> члан</w:t>
      </w:r>
    </w:p>
    <w:p w:rsidR="009D2574" w:rsidRDefault="009D2574" w:rsidP="009D2574">
      <w:pPr>
        <w:jc w:val="center"/>
        <w:rPr>
          <w:b/>
          <w:bCs/>
          <w:sz w:val="24"/>
          <w:szCs w:val="24"/>
          <w:lang w:val="sr-Cyrl-RS"/>
        </w:rPr>
      </w:pPr>
    </w:p>
    <w:p w:rsidR="009D2574" w:rsidRDefault="009D2574" w:rsidP="009D2574">
      <w:pPr>
        <w:jc w:val="center"/>
        <w:rPr>
          <w:b/>
          <w:bCs/>
          <w:sz w:val="24"/>
          <w:szCs w:val="24"/>
          <w:lang w:val="sr-Cyrl-RS"/>
        </w:rPr>
      </w:pPr>
    </w:p>
    <w:p w:rsidR="009D2574" w:rsidRPr="00B26900" w:rsidRDefault="009D2574" w:rsidP="009D2574">
      <w:pPr>
        <w:spacing w:after="240"/>
        <w:jc w:val="center"/>
        <w:rPr>
          <w:b/>
          <w:bCs/>
          <w:sz w:val="24"/>
          <w:szCs w:val="24"/>
          <w:lang w:val="sr-Latn-RS"/>
        </w:rPr>
      </w:pPr>
      <w:r w:rsidRPr="00B26900">
        <w:rPr>
          <w:b/>
          <w:sz w:val="24"/>
          <w:szCs w:val="24"/>
          <w:lang w:val="sr-Cyrl-CS"/>
        </w:rPr>
        <w:t>Влада</w:t>
      </w:r>
      <w:r>
        <w:rPr>
          <w:b/>
          <w:sz w:val="24"/>
          <w:szCs w:val="24"/>
          <w:lang w:val="sr-Cyrl-CS"/>
        </w:rPr>
        <w:t>н</w:t>
      </w:r>
      <w:r w:rsidRPr="00B26900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А</w:t>
      </w:r>
      <w:r w:rsidRPr="00B26900">
        <w:rPr>
          <w:b/>
          <w:sz w:val="24"/>
          <w:szCs w:val="24"/>
          <w:lang w:val="sr-Cyrl-CS"/>
        </w:rPr>
        <w:t xml:space="preserve">. </w:t>
      </w:r>
      <w:r>
        <w:rPr>
          <w:b/>
          <w:sz w:val="24"/>
          <w:szCs w:val="24"/>
          <w:lang w:val="sr-Cyrl-CS"/>
        </w:rPr>
        <w:t>Ђокић</w:t>
      </w:r>
    </w:p>
    <w:p w:rsidR="009D2574" w:rsidRDefault="009D2574" w:rsidP="009D2574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ДОДАТАК УЗ БИОГРАФИЈУ И </w:t>
      </w:r>
      <w:r w:rsidRPr="00B26900">
        <w:rPr>
          <w:b/>
          <w:sz w:val="24"/>
          <w:szCs w:val="24"/>
          <w:lang w:val="sr-Cyrl-CS"/>
        </w:rPr>
        <w:t>БИБЛИОГРАФИЈ</w:t>
      </w:r>
      <w:r>
        <w:rPr>
          <w:b/>
          <w:sz w:val="24"/>
          <w:szCs w:val="24"/>
          <w:lang w:val="sr-Cyrl-CS"/>
        </w:rPr>
        <w:t>У</w:t>
      </w:r>
    </w:p>
    <w:p w:rsidR="00EB1820" w:rsidRDefault="00EB1820" w:rsidP="009D2574">
      <w:pPr>
        <w:jc w:val="center"/>
        <w:rPr>
          <w:b/>
          <w:sz w:val="24"/>
          <w:szCs w:val="24"/>
          <w:lang w:val="sr-Cyrl-CS"/>
        </w:rPr>
      </w:pPr>
    </w:p>
    <w:p w:rsidR="00EB1820" w:rsidRPr="00EB1820" w:rsidRDefault="00EB1820" w:rsidP="00EB1820">
      <w:pPr>
        <w:rPr>
          <w:b/>
          <w:sz w:val="24"/>
          <w:szCs w:val="24"/>
          <w:lang w:val="sr-Cyrl-CS"/>
        </w:rPr>
      </w:pPr>
      <w:r w:rsidRPr="00EB1820">
        <w:rPr>
          <w:b/>
          <w:bCs/>
          <w:color w:val="000000"/>
          <w:sz w:val="24"/>
          <w:szCs w:val="24"/>
          <w:lang w:val="sr-Cyrl-RS"/>
        </w:rPr>
        <w:t>Најбољих 5 радова</w:t>
      </w:r>
    </w:p>
    <w:p w:rsidR="009D2574" w:rsidRDefault="009D2574" w:rsidP="009D2574">
      <w:pPr>
        <w:jc w:val="center"/>
        <w:rPr>
          <w:b/>
          <w:sz w:val="24"/>
          <w:szCs w:val="24"/>
          <w:lang w:val="sr-Cyrl-CS"/>
        </w:rPr>
      </w:pPr>
    </w:p>
    <w:p w:rsidR="00E97F5A" w:rsidRPr="00E97F5A" w:rsidRDefault="00E97F5A" w:rsidP="00E97F5A">
      <w:pPr>
        <w:numPr>
          <w:ilvl w:val="0"/>
          <w:numId w:val="4"/>
        </w:numPr>
        <w:jc w:val="both"/>
        <w:rPr>
          <w:rFonts w:eastAsiaTheme="minorHAnsi"/>
          <w:bCs/>
          <w:noProof/>
          <w:sz w:val="24"/>
          <w:szCs w:val="24"/>
          <w:lang w:val="sr-Cyrl-RS"/>
        </w:rPr>
      </w:pPr>
      <w:r w:rsidRPr="00E97F5A">
        <w:rPr>
          <w:rFonts w:eastAsiaTheme="minorHAnsi"/>
          <w:b/>
          <w:bCs/>
          <w:noProof/>
          <w:sz w:val="24"/>
          <w:szCs w:val="24"/>
          <w:lang w:val="sr-Latn-RS"/>
        </w:rPr>
        <w:t>M21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>_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 xml:space="preserve"> 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>V. Đokić, J. Ristić Trajković, D. Furundžić, V. Krstić, D. Stojiljković, ’’</w:t>
      </w:r>
      <w:r w:rsidRPr="00E97F5A">
        <w:rPr>
          <w:rFonts w:eastAsiaTheme="minorHAnsi"/>
          <w:bCs/>
          <w:i/>
          <w:noProof/>
          <w:sz w:val="24"/>
          <w:szCs w:val="24"/>
          <w:lang w:val="sr-Latn-RS"/>
        </w:rPr>
        <w:t>Urban garden as lived space: Informal gardening practices and dwelling culture in socialist and post-socialist Belgrade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,’’ </w:t>
      </w:r>
      <w:r w:rsidRPr="00E97F5A">
        <w:rPr>
          <w:rFonts w:eastAsiaTheme="minorHAnsi"/>
          <w:b/>
          <w:bCs/>
          <w:noProof/>
          <w:sz w:val="24"/>
          <w:szCs w:val="24"/>
          <w:lang w:val="sr-Latn-RS"/>
        </w:rPr>
        <w:t>Urban Forestry and Urban Greening, Elsevier GmbH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 ^Urban &amp; Fischer Verlag,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 xml:space="preserve"> 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 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 xml:space="preserve">Article in Press, 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>May, 2017;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 xml:space="preserve"> (</w:t>
      </w:r>
      <w:hyperlink r:id="rId7" w:tgtFrame="_blank" w:tooltip="Persistent link using digital object identifier" w:history="1">
        <w:r w:rsidRPr="00E97F5A">
          <w:rPr>
            <w:rStyle w:val="Hyperlink"/>
            <w:rFonts w:eastAsiaTheme="minorHAnsi"/>
            <w:bCs/>
            <w:noProof/>
            <w:color w:val="auto"/>
            <w:sz w:val="24"/>
            <w:szCs w:val="24"/>
            <w:u w:val="none"/>
            <w:lang w:val="en-GB"/>
          </w:rPr>
          <w:t>https://doi.org/10.1016/j.ufug.2017.05.014</w:t>
        </w:r>
      </w:hyperlink>
      <w:r w:rsidRPr="00E97F5A">
        <w:rPr>
          <w:rFonts w:eastAsiaTheme="minorHAnsi"/>
          <w:bCs/>
          <w:noProof/>
          <w:sz w:val="24"/>
          <w:szCs w:val="24"/>
          <w:lang w:val="sr-Cyrl-RS"/>
        </w:rPr>
        <w:t>)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, (IF: </w:t>
      </w:r>
      <w:r w:rsidRPr="00E97F5A">
        <w:rPr>
          <w:rFonts w:eastAsiaTheme="minorHAnsi"/>
          <w:b/>
          <w:bCs/>
          <w:noProof/>
          <w:sz w:val="24"/>
          <w:szCs w:val="24"/>
          <w:lang w:val="en-GB"/>
        </w:rPr>
        <w:t>2.113</w:t>
      </w:r>
      <w:r w:rsidRPr="00E97F5A">
        <w:rPr>
          <w:rFonts w:eastAsiaTheme="minorHAnsi"/>
          <w:bCs/>
          <w:noProof/>
          <w:sz w:val="24"/>
          <w:szCs w:val="24"/>
          <w:lang w:val="en-GB"/>
        </w:rPr>
        <w:t>)(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>цитата: 0, „</w:t>
      </w:r>
      <w:r w:rsidRPr="00E97F5A">
        <w:rPr>
          <w:rFonts w:eastAsiaTheme="minorHAnsi"/>
          <w:i/>
          <w:iCs/>
          <w:noProof/>
          <w:sz w:val="24"/>
          <w:szCs w:val="24"/>
          <w:lang w:val="en-GB"/>
        </w:rPr>
        <w:t>from Web of Science Core Collection</w:t>
      </w:r>
      <w:r w:rsidRPr="00E97F5A">
        <w:rPr>
          <w:rFonts w:eastAsiaTheme="minorHAnsi"/>
          <w:i/>
          <w:iCs/>
          <w:noProof/>
          <w:sz w:val="24"/>
          <w:szCs w:val="24"/>
          <w:lang w:val="sr-Cyrl-RS"/>
        </w:rPr>
        <w:t>“</w:t>
      </w:r>
      <w:r w:rsidRPr="00E97F5A">
        <w:rPr>
          <w:rFonts w:eastAsiaTheme="minorHAnsi"/>
          <w:iCs/>
          <w:noProof/>
          <w:sz w:val="24"/>
          <w:szCs w:val="24"/>
          <w:lang w:val="sr-Cyrl-RS"/>
        </w:rPr>
        <w:t>)</w:t>
      </w:r>
    </w:p>
    <w:p w:rsidR="00E97F5A" w:rsidRPr="00E97F5A" w:rsidRDefault="00E97F5A" w:rsidP="00E97F5A">
      <w:pPr>
        <w:numPr>
          <w:ilvl w:val="0"/>
          <w:numId w:val="4"/>
        </w:numPr>
        <w:jc w:val="both"/>
        <w:rPr>
          <w:rFonts w:eastAsiaTheme="minorHAnsi"/>
          <w:bCs/>
          <w:noProof/>
          <w:sz w:val="24"/>
          <w:szCs w:val="24"/>
          <w:lang w:val="sr-Latn-RS"/>
        </w:rPr>
      </w:pPr>
      <w:r w:rsidRPr="00E97F5A">
        <w:rPr>
          <w:rFonts w:eastAsiaTheme="minorHAnsi"/>
          <w:b/>
          <w:bCs/>
          <w:noProof/>
          <w:sz w:val="24"/>
          <w:szCs w:val="24"/>
          <w:lang w:val="sr-Latn-RS"/>
        </w:rPr>
        <w:t>M23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_Stevan Marošan, Dragana Milićević, Vladan Đokić, Mladen Soškić, „Value framework for evaluation of land banks/funds,” </w:t>
      </w:r>
      <w:r w:rsidRPr="00E97F5A">
        <w:rPr>
          <w:rFonts w:eastAsiaTheme="minorHAnsi"/>
          <w:b/>
          <w:bCs/>
          <w:noProof/>
          <w:sz w:val="24"/>
          <w:szCs w:val="24"/>
          <w:lang w:val="sr-Latn-RS"/>
        </w:rPr>
        <w:t>Geodetski vestnik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, 2014, Association of Surveyors of Slovenia, vol. 58, no. 3, 568-577. ISSN 0351-0271 e-ISSN 1581-1328 (M23)  (IF: 0.254) </w:t>
      </w:r>
      <w:r w:rsidRPr="00E97F5A">
        <w:rPr>
          <w:rFonts w:eastAsiaTheme="minorHAnsi"/>
          <w:bCs/>
          <w:noProof/>
          <w:sz w:val="24"/>
          <w:szCs w:val="24"/>
          <w:lang w:val="en-GB"/>
        </w:rPr>
        <w:t>(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>цитата: 0, „</w:t>
      </w:r>
      <w:r w:rsidRPr="00E97F5A">
        <w:rPr>
          <w:rFonts w:eastAsiaTheme="minorHAnsi"/>
          <w:i/>
          <w:iCs/>
          <w:noProof/>
          <w:sz w:val="24"/>
          <w:szCs w:val="24"/>
          <w:lang w:val="en-GB"/>
        </w:rPr>
        <w:t>from Web of Science Core Collection</w:t>
      </w:r>
      <w:r w:rsidRPr="00E97F5A">
        <w:rPr>
          <w:rFonts w:eastAsiaTheme="minorHAnsi"/>
          <w:i/>
          <w:iCs/>
          <w:noProof/>
          <w:sz w:val="24"/>
          <w:szCs w:val="24"/>
          <w:lang w:val="sr-Cyrl-RS"/>
        </w:rPr>
        <w:t>“</w:t>
      </w:r>
      <w:r w:rsidRPr="00E97F5A">
        <w:rPr>
          <w:rFonts w:eastAsiaTheme="minorHAnsi"/>
          <w:iCs/>
          <w:noProof/>
          <w:sz w:val="24"/>
          <w:szCs w:val="24"/>
          <w:lang w:val="sr-Cyrl-RS"/>
        </w:rPr>
        <w:t>)</w:t>
      </w:r>
    </w:p>
    <w:p w:rsidR="00E97F5A" w:rsidRPr="00E97F5A" w:rsidRDefault="00E97F5A" w:rsidP="00E97F5A">
      <w:pPr>
        <w:numPr>
          <w:ilvl w:val="0"/>
          <w:numId w:val="4"/>
        </w:numPr>
        <w:jc w:val="both"/>
        <w:rPr>
          <w:rFonts w:eastAsiaTheme="minorHAnsi"/>
          <w:bCs/>
          <w:noProof/>
          <w:sz w:val="24"/>
          <w:szCs w:val="24"/>
          <w:lang w:val="sr-Latn-RS"/>
        </w:rPr>
      </w:pPr>
      <w:r w:rsidRPr="00E97F5A">
        <w:rPr>
          <w:rFonts w:eastAsiaTheme="minorHAnsi"/>
          <w:b/>
          <w:bCs/>
          <w:noProof/>
          <w:sz w:val="24"/>
          <w:szCs w:val="24"/>
          <w:lang w:val="sr-Latn-RS"/>
        </w:rPr>
        <w:t>M23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_Jelena Gučević, Gospavić Zagorka, Vasović Olivera, Vladan Đokić, "Mortgage Market in the Republic of Serbia: Present Situation and Prospects," </w:t>
      </w:r>
      <w:r w:rsidRPr="00E97F5A">
        <w:rPr>
          <w:rFonts w:eastAsiaTheme="minorHAnsi"/>
          <w:b/>
          <w:bCs/>
          <w:noProof/>
          <w:sz w:val="24"/>
          <w:szCs w:val="24"/>
          <w:lang w:val="sr-Latn-RS"/>
        </w:rPr>
        <w:t>Geodetski vestnik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, vol. 57, br. 1, 2013, pp. 85-96. ISSN 0351-0271. COBISS.SI-ID 7850541(M23)   (IF:0.288) </w:t>
      </w:r>
      <w:r w:rsidRPr="00E97F5A">
        <w:rPr>
          <w:rFonts w:eastAsiaTheme="minorHAnsi"/>
          <w:bCs/>
          <w:noProof/>
          <w:sz w:val="24"/>
          <w:szCs w:val="24"/>
          <w:lang w:val="en-GB"/>
        </w:rPr>
        <w:t>(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 xml:space="preserve">цитата: 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>1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>, „</w:t>
      </w:r>
      <w:r w:rsidRPr="00E97F5A">
        <w:rPr>
          <w:rFonts w:eastAsiaTheme="minorHAnsi"/>
          <w:i/>
          <w:iCs/>
          <w:noProof/>
          <w:sz w:val="24"/>
          <w:szCs w:val="24"/>
          <w:lang w:val="en-GB"/>
        </w:rPr>
        <w:t>from Web of Science Core Collection</w:t>
      </w:r>
      <w:r w:rsidRPr="00E97F5A">
        <w:rPr>
          <w:rFonts w:eastAsiaTheme="minorHAnsi"/>
          <w:i/>
          <w:iCs/>
          <w:noProof/>
          <w:sz w:val="24"/>
          <w:szCs w:val="24"/>
          <w:lang w:val="sr-Cyrl-RS"/>
        </w:rPr>
        <w:t>“</w:t>
      </w:r>
      <w:r w:rsidRPr="00E97F5A">
        <w:rPr>
          <w:rFonts w:eastAsiaTheme="minorHAnsi"/>
          <w:iCs/>
          <w:noProof/>
          <w:sz w:val="24"/>
          <w:szCs w:val="24"/>
          <w:lang w:val="sr-Cyrl-RS"/>
        </w:rPr>
        <w:t>)</w:t>
      </w:r>
    </w:p>
    <w:p w:rsidR="00E97F5A" w:rsidRPr="00E97F5A" w:rsidRDefault="00E97F5A" w:rsidP="00E97F5A">
      <w:pPr>
        <w:numPr>
          <w:ilvl w:val="0"/>
          <w:numId w:val="4"/>
        </w:numPr>
        <w:jc w:val="both"/>
        <w:rPr>
          <w:rFonts w:eastAsiaTheme="minorHAnsi"/>
          <w:bCs/>
          <w:noProof/>
          <w:sz w:val="24"/>
          <w:szCs w:val="24"/>
          <w:lang w:val="sr-Cyrl-RS"/>
        </w:rPr>
      </w:pPr>
      <w:r w:rsidRPr="00E97F5A">
        <w:rPr>
          <w:rFonts w:eastAsiaTheme="minorHAnsi"/>
          <w:b/>
          <w:bCs/>
          <w:noProof/>
          <w:sz w:val="24"/>
          <w:szCs w:val="24"/>
          <w:lang w:val="sr-Latn-RS"/>
        </w:rPr>
        <w:t>M22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>_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 xml:space="preserve"> 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>I. Simić, A. Stupar, V. Đokić, ’’</w:t>
      </w:r>
      <w:r w:rsidRPr="00E97F5A">
        <w:rPr>
          <w:rFonts w:eastAsiaTheme="minorHAnsi"/>
          <w:bCs/>
          <w:i/>
          <w:noProof/>
          <w:sz w:val="24"/>
          <w:szCs w:val="24"/>
          <w:lang w:val="sr-Latn-RS"/>
        </w:rPr>
        <w:t xml:space="preserve">Building the Green Infrastructure of Belgrade: The Importance of Community Greening,’’ </w:t>
      </w:r>
      <w:r w:rsidRPr="00E97F5A">
        <w:rPr>
          <w:rFonts w:eastAsiaTheme="minorHAnsi"/>
          <w:b/>
          <w:bCs/>
          <w:noProof/>
          <w:sz w:val="24"/>
          <w:szCs w:val="24"/>
          <w:lang w:val="sr-Latn-RS"/>
        </w:rPr>
        <w:t>Sustainability,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 MDPI, Basel, Switzerland, vol. 9(7), no. 1183, pp. 1 - 16, Jul, 2017; (IF: </w:t>
      </w:r>
      <w:r w:rsidRPr="00E97F5A">
        <w:rPr>
          <w:rFonts w:eastAsiaTheme="minorHAnsi"/>
          <w:b/>
          <w:bCs/>
          <w:noProof/>
          <w:sz w:val="24"/>
          <w:szCs w:val="24"/>
          <w:lang w:val="en-GB"/>
        </w:rPr>
        <w:t>1.789</w:t>
      </w:r>
      <w:r w:rsidRPr="00E97F5A">
        <w:rPr>
          <w:rFonts w:eastAsiaTheme="minorHAnsi"/>
          <w:bCs/>
          <w:noProof/>
          <w:sz w:val="24"/>
          <w:szCs w:val="24"/>
          <w:lang w:val="en-GB"/>
        </w:rPr>
        <w:t>)(</w:t>
      </w:r>
      <w:r w:rsidRPr="00E97F5A">
        <w:rPr>
          <w:rFonts w:eastAsiaTheme="minorHAnsi"/>
          <w:bCs/>
          <w:noProof/>
          <w:sz w:val="24"/>
          <w:szCs w:val="24"/>
          <w:lang w:val="sr-Cyrl-RS"/>
        </w:rPr>
        <w:t>цитата: 0, „</w:t>
      </w:r>
      <w:r w:rsidRPr="00E97F5A">
        <w:rPr>
          <w:rFonts w:eastAsiaTheme="minorHAnsi"/>
          <w:i/>
          <w:iCs/>
          <w:noProof/>
          <w:sz w:val="24"/>
          <w:szCs w:val="24"/>
          <w:lang w:val="en-GB"/>
        </w:rPr>
        <w:t>from Web of Science Core Collection</w:t>
      </w:r>
      <w:r w:rsidRPr="00E97F5A">
        <w:rPr>
          <w:rFonts w:eastAsiaTheme="minorHAnsi"/>
          <w:i/>
          <w:iCs/>
          <w:noProof/>
          <w:sz w:val="24"/>
          <w:szCs w:val="24"/>
          <w:lang w:val="sr-Cyrl-RS"/>
        </w:rPr>
        <w:t>“</w:t>
      </w:r>
      <w:r w:rsidRPr="00E97F5A">
        <w:rPr>
          <w:rFonts w:eastAsiaTheme="minorHAnsi"/>
          <w:iCs/>
          <w:noProof/>
          <w:sz w:val="24"/>
          <w:szCs w:val="24"/>
          <w:lang w:val="sr-Cyrl-RS"/>
        </w:rPr>
        <w:t>)</w:t>
      </w:r>
      <w:r w:rsidRPr="00E97F5A">
        <w:rPr>
          <w:rFonts w:eastAsiaTheme="minorHAnsi"/>
          <w:bCs/>
          <w:noProof/>
          <w:sz w:val="24"/>
          <w:szCs w:val="24"/>
          <w:lang w:val="sr-Latn-RS"/>
        </w:rPr>
        <w:t xml:space="preserve">  </w:t>
      </w:r>
    </w:p>
    <w:p w:rsidR="00EB1820" w:rsidRPr="00E97F5A" w:rsidRDefault="00E97F5A" w:rsidP="00E97F5A">
      <w:pPr>
        <w:pStyle w:val="ListParagraph"/>
        <w:numPr>
          <w:ilvl w:val="0"/>
          <w:numId w:val="4"/>
        </w:numPr>
        <w:jc w:val="both"/>
        <w:rPr>
          <w:noProof/>
          <w:lang w:val="sr-Cyrl-RS"/>
        </w:rPr>
      </w:pPr>
      <w:r w:rsidRPr="00E97F5A">
        <w:rPr>
          <w:bCs/>
          <w:noProof/>
          <w:lang w:val="sr-Cyrl-RS"/>
        </w:rPr>
        <w:t xml:space="preserve"> </w:t>
      </w:r>
      <w:r w:rsidRPr="00E97F5A">
        <w:rPr>
          <w:b/>
          <w:bCs/>
          <w:noProof/>
          <w:lang w:val="sr-Latn-RS"/>
        </w:rPr>
        <w:t>M22</w:t>
      </w:r>
      <w:r w:rsidRPr="00E97F5A">
        <w:rPr>
          <w:bCs/>
          <w:noProof/>
          <w:lang w:val="sr-Latn-RS"/>
        </w:rPr>
        <w:t>_</w:t>
      </w:r>
      <w:r w:rsidRPr="00E97F5A">
        <w:rPr>
          <w:bCs/>
          <w:noProof/>
          <w:lang w:val="sr-Cyrl-RS"/>
        </w:rPr>
        <w:t xml:space="preserve"> </w:t>
      </w:r>
      <w:r w:rsidRPr="00E97F5A">
        <w:rPr>
          <w:bCs/>
          <w:noProof/>
          <w:lang w:val="sr-Latn-RS"/>
        </w:rPr>
        <w:t xml:space="preserve">Đ. Vladan, J. Ristić Trajković, V. Krstić, </w:t>
      </w:r>
      <w:r w:rsidRPr="00E97F5A">
        <w:rPr>
          <w:bCs/>
          <w:i/>
          <w:noProof/>
          <w:lang w:val="sr-Latn-RS"/>
        </w:rPr>
        <w:t>An Environmental Critique: Impact of Socialist Ideology on Ecological and Cultural Sensitivity of Belgrade Large Scale Residential Settlements</w:t>
      </w:r>
      <w:r w:rsidRPr="00E97F5A">
        <w:rPr>
          <w:bCs/>
          <w:noProof/>
          <w:lang w:val="sr-Latn-RS"/>
        </w:rPr>
        <w:t xml:space="preserve">, Sustainability, MDPI AG, Basel, Switzerland, vol. 8, no. 9, pp. 1 - 23, 2016. (IF: </w:t>
      </w:r>
      <w:r w:rsidRPr="00E97F5A">
        <w:rPr>
          <w:b/>
          <w:bCs/>
          <w:noProof/>
          <w:lang w:val="en-GB"/>
        </w:rPr>
        <w:t>1.789</w:t>
      </w:r>
      <w:r w:rsidRPr="00E97F5A">
        <w:rPr>
          <w:bCs/>
          <w:noProof/>
          <w:lang w:val="en-GB"/>
        </w:rPr>
        <w:t>)(</w:t>
      </w:r>
      <w:r w:rsidRPr="00E97F5A">
        <w:rPr>
          <w:bCs/>
          <w:noProof/>
          <w:lang w:val="sr-Cyrl-RS"/>
        </w:rPr>
        <w:t>цитата: 0, „</w:t>
      </w:r>
      <w:r w:rsidRPr="00E97F5A">
        <w:rPr>
          <w:i/>
          <w:iCs/>
          <w:noProof/>
          <w:lang w:val="en-GB"/>
        </w:rPr>
        <w:t>from Web of Science Core Collection</w:t>
      </w:r>
      <w:r w:rsidRPr="00E97F5A">
        <w:rPr>
          <w:i/>
          <w:iCs/>
          <w:noProof/>
          <w:lang w:val="sr-Cyrl-RS"/>
        </w:rPr>
        <w:t>“</w:t>
      </w:r>
      <w:r w:rsidRPr="00E97F5A">
        <w:rPr>
          <w:iCs/>
          <w:noProof/>
          <w:lang w:val="sr-Cyrl-RS"/>
        </w:rPr>
        <w:t>)</w:t>
      </w:r>
    </w:p>
    <w:p w:rsidR="00E97F5A" w:rsidRDefault="00E97F5A" w:rsidP="00EB1820">
      <w:pPr>
        <w:jc w:val="both"/>
        <w:rPr>
          <w:b/>
          <w:bCs/>
          <w:color w:val="000000"/>
          <w:sz w:val="24"/>
          <w:szCs w:val="24"/>
          <w:lang w:val="sr-Latn-RS"/>
        </w:rPr>
      </w:pPr>
    </w:p>
    <w:p w:rsidR="00EB1820" w:rsidRPr="00EB1820" w:rsidRDefault="00EB1820" w:rsidP="00EB1820">
      <w:pPr>
        <w:jc w:val="both"/>
        <w:rPr>
          <w:noProof/>
          <w:sz w:val="24"/>
          <w:szCs w:val="24"/>
          <w:lang w:val="sr-Cyrl-RS"/>
        </w:rPr>
      </w:pPr>
      <w:r w:rsidRPr="00EB1820">
        <w:rPr>
          <w:b/>
          <w:bCs/>
          <w:color w:val="000000"/>
          <w:sz w:val="24"/>
          <w:szCs w:val="24"/>
          <w:lang w:val="sr-Cyrl-RS"/>
        </w:rPr>
        <w:t>Најбољих 5 инжењерских доприноса</w:t>
      </w:r>
    </w:p>
    <w:p w:rsidR="009D2574" w:rsidRPr="00B26900" w:rsidRDefault="009D2574" w:rsidP="00EB1820">
      <w:pPr>
        <w:spacing w:after="40"/>
        <w:jc w:val="center"/>
        <w:rPr>
          <w:b/>
          <w:sz w:val="24"/>
          <w:szCs w:val="24"/>
          <w:lang w:val="sr-Latn-RS"/>
        </w:rPr>
      </w:pPr>
    </w:p>
    <w:p w:rsidR="00EB1820" w:rsidRPr="00EB1820" w:rsidRDefault="00EB1820" w:rsidP="00EB1820">
      <w:pPr>
        <w:pStyle w:val="ListParagraph"/>
        <w:numPr>
          <w:ilvl w:val="0"/>
          <w:numId w:val="3"/>
        </w:numPr>
        <w:spacing w:after="40"/>
        <w:rPr>
          <w:bCs/>
          <w:lang w:val="sr-Latn-RS"/>
        </w:rPr>
      </w:pPr>
      <w:r w:rsidRPr="00EB1820">
        <w:rPr>
          <w:bCs/>
          <w:lang w:val="sr-Cyrl-RS"/>
        </w:rPr>
        <w:t xml:space="preserve"> План детаљне регулације за део индустријске целине АД 21.</w:t>
      </w:r>
      <w:r w:rsidRPr="00EB1820">
        <w:rPr>
          <w:bCs/>
          <w:lang w:val="sr-Cyrl-CS"/>
        </w:rPr>
        <w:t xml:space="preserve"> мај, градска општина Раковица, Владан Ђокић, Милица Милојевић руководиоци, 2015.</w:t>
      </w:r>
    </w:p>
    <w:p w:rsidR="00EB1820" w:rsidRPr="00EB1820" w:rsidRDefault="00EB1820" w:rsidP="00EB1820">
      <w:pPr>
        <w:numPr>
          <w:ilvl w:val="0"/>
          <w:numId w:val="3"/>
        </w:numPr>
        <w:spacing w:after="40"/>
        <w:rPr>
          <w:bCs/>
          <w:sz w:val="24"/>
          <w:szCs w:val="24"/>
          <w:lang w:val="sr-Latn-RS"/>
        </w:rPr>
      </w:pPr>
      <w:r w:rsidRPr="00EB1820">
        <w:rPr>
          <w:bCs/>
          <w:sz w:val="24"/>
          <w:szCs w:val="24"/>
          <w:lang w:val="sr-Latn-RS"/>
        </w:rPr>
        <w:t>Стамбено пословни комплекс између улица Гостиварске и Војводе Степе на Вождовцу у Београду, (2014, са Лазовић З.)</w:t>
      </w:r>
    </w:p>
    <w:p w:rsidR="00EB1820" w:rsidRPr="00EB1820" w:rsidRDefault="00EB1820" w:rsidP="00EB1820">
      <w:pPr>
        <w:numPr>
          <w:ilvl w:val="0"/>
          <w:numId w:val="3"/>
        </w:numPr>
        <w:spacing w:after="40"/>
        <w:rPr>
          <w:bCs/>
          <w:sz w:val="24"/>
          <w:szCs w:val="24"/>
          <w:lang w:val="sr-Latn-RS"/>
        </w:rPr>
      </w:pPr>
      <w:r w:rsidRPr="00EB1820">
        <w:rPr>
          <w:bCs/>
          <w:sz w:val="24"/>
          <w:szCs w:val="24"/>
          <w:lang w:val="sr-Cyrl-RS"/>
        </w:rPr>
        <w:t>Трг Православља у Дервенти, Босна и Херцеговина (2015, са Бобић А., Ракоњац И.)</w:t>
      </w:r>
      <w:r w:rsidRPr="00EB1820">
        <w:rPr>
          <w:bCs/>
          <w:sz w:val="24"/>
          <w:szCs w:val="24"/>
          <w:lang w:val="sr-Latn-RS"/>
        </w:rPr>
        <w:t xml:space="preserve"> </w:t>
      </w:r>
    </w:p>
    <w:p w:rsidR="00EB1820" w:rsidRPr="00EB1820" w:rsidRDefault="00EB1820" w:rsidP="00EB1820">
      <w:pPr>
        <w:numPr>
          <w:ilvl w:val="0"/>
          <w:numId w:val="3"/>
        </w:numPr>
        <w:spacing w:after="40"/>
        <w:rPr>
          <w:bCs/>
          <w:sz w:val="24"/>
          <w:szCs w:val="24"/>
          <w:lang w:val="sr-Latn-RS"/>
        </w:rPr>
      </w:pPr>
      <w:r w:rsidRPr="00EB1820">
        <w:rPr>
          <w:bCs/>
          <w:sz w:val="24"/>
          <w:szCs w:val="24"/>
          <w:lang w:val="sr-Cyrl-CS"/>
        </w:rPr>
        <w:t>Рехабилитациони центар Милан Зотовић у Слатини, Босна и Херцеговина (201</w:t>
      </w:r>
      <w:r w:rsidRPr="00EB1820">
        <w:rPr>
          <w:bCs/>
          <w:sz w:val="24"/>
          <w:szCs w:val="24"/>
          <w:lang w:val="sr-Latn-RS"/>
        </w:rPr>
        <w:t>3</w:t>
      </w:r>
      <w:r w:rsidRPr="00EB1820">
        <w:rPr>
          <w:bCs/>
          <w:sz w:val="24"/>
          <w:szCs w:val="24"/>
          <w:lang w:val="sr-Cyrl-CS"/>
        </w:rPr>
        <w:t>, са Лазовић З, Панић В. и Милојевић М.)</w:t>
      </w:r>
    </w:p>
    <w:p w:rsidR="00EB1820" w:rsidRPr="00EB1820" w:rsidRDefault="00EB1820" w:rsidP="00EB1820">
      <w:pPr>
        <w:pStyle w:val="ListParagraph"/>
        <w:numPr>
          <w:ilvl w:val="0"/>
          <w:numId w:val="3"/>
        </w:numPr>
        <w:spacing w:after="40"/>
        <w:rPr>
          <w:bCs/>
          <w:lang w:val="sr-Latn-RS"/>
        </w:rPr>
      </w:pPr>
      <w:r>
        <w:rPr>
          <w:bCs/>
          <w:lang w:val="sr-Cyrl-RS"/>
        </w:rPr>
        <w:t>С</w:t>
      </w:r>
      <w:r w:rsidRPr="00EB1820">
        <w:rPr>
          <w:bCs/>
          <w:lang w:val="sr-Latn-RS"/>
        </w:rPr>
        <w:t xml:space="preserve">тамбено пословни објекат у Грамшијевој улици у </w:t>
      </w:r>
      <w:r w:rsidRPr="00EB1820">
        <w:rPr>
          <w:bCs/>
          <w:lang w:val="sr-Cyrl-RS"/>
        </w:rPr>
        <w:t xml:space="preserve">Новом </w:t>
      </w:r>
      <w:r w:rsidRPr="00EB1820">
        <w:rPr>
          <w:bCs/>
          <w:lang w:val="sr-Latn-RS"/>
        </w:rPr>
        <w:t>Београду</w:t>
      </w:r>
      <w:r w:rsidRPr="00EB1820">
        <w:rPr>
          <w:bCs/>
          <w:lang w:val="sr-Cyrl-RS"/>
        </w:rPr>
        <w:t xml:space="preserve"> </w:t>
      </w:r>
      <w:r w:rsidRPr="00EB1820">
        <w:rPr>
          <w:bCs/>
          <w:lang w:val="sr-Latn-RS"/>
        </w:rPr>
        <w:t>(2016, са Лазовић З.</w:t>
      </w:r>
      <w:r w:rsidRPr="00EB1820">
        <w:rPr>
          <w:bCs/>
          <w:lang w:val="sr-Cyrl-RS"/>
        </w:rPr>
        <w:t xml:space="preserve"> и Милановић Д.</w:t>
      </w:r>
      <w:r w:rsidRPr="00EB1820">
        <w:rPr>
          <w:bCs/>
          <w:lang w:val="sr-Latn-RS"/>
        </w:rPr>
        <w:t>)</w:t>
      </w:r>
      <w:r w:rsidRPr="00EB1820">
        <w:rPr>
          <w:bCs/>
          <w:lang w:val="sr-Cyrl-RS"/>
        </w:rPr>
        <w:t>;</w:t>
      </w:r>
    </w:p>
    <w:p w:rsidR="009D2574" w:rsidRPr="00B26900" w:rsidRDefault="009D2574" w:rsidP="00EB1820">
      <w:pPr>
        <w:rPr>
          <w:b/>
          <w:bCs/>
          <w:sz w:val="24"/>
          <w:szCs w:val="24"/>
          <w:lang w:val="sr-Cyrl-CS"/>
        </w:rPr>
      </w:pPr>
    </w:p>
    <w:p w:rsidR="0045248B" w:rsidRPr="00C3682E" w:rsidRDefault="0045248B">
      <w:pPr>
        <w:rPr>
          <w:lang w:val="sr-Latn-RS"/>
        </w:rPr>
      </w:pPr>
    </w:p>
    <w:p w:rsidR="009D2574" w:rsidRPr="009D2574" w:rsidRDefault="009D2574">
      <w:pPr>
        <w:rPr>
          <w:lang w:val="sr-Cyrl-RS"/>
        </w:rPr>
      </w:pPr>
    </w:p>
    <w:sectPr w:rsidR="009D2574" w:rsidRPr="009D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1D1" w:rsidRDefault="00BD71D1" w:rsidP="009D2574">
      <w:r>
        <w:separator/>
      </w:r>
    </w:p>
  </w:endnote>
  <w:endnote w:type="continuationSeparator" w:id="0">
    <w:p w:rsidR="00BD71D1" w:rsidRDefault="00BD71D1" w:rsidP="009D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1D1" w:rsidRDefault="00BD71D1" w:rsidP="009D2574">
      <w:r>
        <w:separator/>
      </w:r>
    </w:p>
  </w:footnote>
  <w:footnote w:type="continuationSeparator" w:id="0">
    <w:p w:rsidR="00BD71D1" w:rsidRDefault="00BD71D1" w:rsidP="009D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35CED"/>
    <w:multiLevelType w:val="hybridMultilevel"/>
    <w:tmpl w:val="B3B6ECD6"/>
    <w:lvl w:ilvl="0" w:tplc="09321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A0430"/>
    <w:multiLevelType w:val="hybridMultilevel"/>
    <w:tmpl w:val="FF8431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90FC9"/>
    <w:multiLevelType w:val="hybridMultilevel"/>
    <w:tmpl w:val="B7304244"/>
    <w:lvl w:ilvl="0" w:tplc="5A3AB6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07D15"/>
    <w:multiLevelType w:val="hybridMultilevel"/>
    <w:tmpl w:val="9E78DADE"/>
    <w:lvl w:ilvl="0" w:tplc="4B1CDB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95"/>
    <w:rsid w:val="00385D39"/>
    <w:rsid w:val="0045248B"/>
    <w:rsid w:val="005418B1"/>
    <w:rsid w:val="009D2574"/>
    <w:rsid w:val="00A519C9"/>
    <w:rsid w:val="00BD71D1"/>
    <w:rsid w:val="00C3682E"/>
    <w:rsid w:val="00E97F5A"/>
    <w:rsid w:val="00EB1820"/>
    <w:rsid w:val="00F1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D81A6-60AE-4C4A-B4CF-6E09EF3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D2574"/>
  </w:style>
  <w:style w:type="character" w:customStyle="1" w:styleId="FootnoteTextChar">
    <w:name w:val="Footnote Text Char"/>
    <w:basedOn w:val="DefaultParagraphFont"/>
    <w:link w:val="FootnoteText"/>
    <w:rsid w:val="009D25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9D25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2574"/>
    <w:pPr>
      <w:ind w:left="720"/>
      <w:contextualSpacing/>
    </w:pPr>
    <w:rPr>
      <w:rFonts w:eastAsia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ufug.2017.05.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Rada</cp:lastModifiedBy>
  <cp:revision>2</cp:revision>
  <dcterms:created xsi:type="dcterms:W3CDTF">2018-05-11T12:55:00Z</dcterms:created>
  <dcterms:modified xsi:type="dcterms:W3CDTF">2018-05-11T12:55:00Z</dcterms:modified>
</cp:coreProperties>
</file>