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ИЗБОРИ АИНС 201</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Одељење рударских</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геолошких  наука</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редовни члан</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БИОГРАФИЈА</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Зоран Јовановић</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Зоран Јовановић рођен је у Бечу 12. 8 1953. Године. Осим почетне две године школовања које је завршио у Јужноафричкој републици, основно и средње образовање је завршио у Београду. Освајао је награде на савезним и републичким такмичењима. Електротехнички факултет Универзитета у Београду, Одсек за електронику уписао је 1972. године. За дипломски рад добио је награду Привредне коморе Београда. Након тога, запошљава се у Институту Винча, у Лабораторији за Електронику, одељење за развој рачунарских система. Магистрирао је 1982 на Одсеку за економичан пренос информација, Електротехничког факултета у Београду из области дигиталних процесора за обраду сигнала.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Докторирао 1988. Године на Електротехничком факултету Универзитета у Београду, а наслов тезе је био "Периферијски векторски процесор за дигиталну обраду сигнала". За докторску дисертацију је такође добио награду Привредне коморе Београда. У првој половини 1989. налази се на постдокторском усавршавању на Универзитету UCLA. Од јесени 1989 предаје на редовним и последипломским студијама на Одсеку за рачунарску технику и информатику Електротехничког факултета. Током рада у Винчи, добио је годишњу награду Института Винча за развој векторског процесора.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 мају 1990. изабран је за доцента са пуним радним временом на Одсеку за рачунарску технику и информатику Електротехничког факултета. У јуну 1995. Изабран је за ванредног професора, а 2007. године изабран је за редовног професора на истом факултету где и данас ради.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Од 1992.-2010 године изабран је за Управника, односно Директора Рачунарског центра Универзитета у Београду, одакле је координирао развој Академске мреже Србије и Југославије, као и развој Информационог система Универзитета у Београду. Стручно је координирао посао око увођења Интернета у СРЈ и развој Академске мреже, а његов тим је на дан Универзитета у Београду 27. фебруара 1996. довео Интернет на Академску мрежу Србије, чиме је почела ера Интернета у Србији. Од 2010. до 2014. обављао је функцију Директора Академске мреже Србије (АМРЕС).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Научни рад</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Зоран Јовановић је укупно објавио троцифрени број научних и стручних радова, а од тога је 11 радова било по позиву. Укупно је самостално или са коауторима објавио 15 радова на СЦИ листи, једну монографију и 3 уџбеника или збирке. Добио је награде за најбоље радове на више домаћих конференција (Инфофест 1997 и 2002., ЕТРАН Ниш), као и награду Друштва за информатику Србије за најбољи ауторски рад у 1997. години. Његов рад је на најважнијој Европској конференцији из области рачунарских мрежа - ТЕРЕНА конференцији: ТЕРЕНА 2005 проглашен за најбољи по гласању публике, међу 120 радова.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Наставни рад</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Сада на редовним студијама предаје Конкурентно и дистрибуирано програмирање, Паралелне рачунарске системе и Заштиту података као једини професор. На мастер и докторским студијама предаје већи број предмета. До сада је докторирало 15 кандидата и магистрирало двадесет пет кандидата којима је био ментор. Дипломирало је или мастерирало преко 200 кандидата којима је био ментор.</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Стручни рад</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Укупно водио и реализовао преко 50 пројеката, студија и елабората. Најзначајнији пројекти су "Развој периферијског векторског процесора ФРТ-300" где је био руководилац потпројекта, пројектант и реализатор хардвера, пројектант комплетног софтвера и реализатор симулатора. Водио је велике истраживачке пројекте за Војску Југославије, АРИС (800.000 норма сати, 25 М$, задње две године пројекта) и АРОС (180.000 норма сати) док је радио у Институту Винча. Најзначајнији каснији пројекти су: Повезивање Академске мреже Југославије са Интернетом, Увођење Интернета у СРЈ, Мрежа пословне зграде НБЈ на Славији, WАН и ЛАН мреже ЕДБ-а на 18 локација, Информациони систем општине Стари Град и још 28 општина, гигабитска кичма Академске мреже Србије и ЕУРОМЕД пројекат у СРЈ, Информациони систем РФЗО, 19 болница, 86 домова здравља.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Међународнa сарадња </w:t>
      </w:r>
      <w:r>
        <w:rPr>
          <w:rFonts w:ascii="Times New Roman" w:hAnsi="Times New Roman" w:cs="Times New Roman" w:eastAsia="Times New Roman"/>
          <w:color w:val="auto"/>
          <w:spacing w:val="0"/>
          <w:position w:val="0"/>
          <w:sz w:val="24"/>
          <w:shd w:fill="auto" w:val="clear"/>
        </w:rPr>
        <w:t xml:space="preserve">Координирао и координира акивности на укупно 10 ТЕМПУС, ФП5, ФП6, ФП7 и Х2020 пројеката ЕУ у Србији. Najva</w:t>
      </w:r>
      <w:r>
        <w:rPr>
          <w:rFonts w:ascii="Times New Roman" w:hAnsi="Times New Roman" w:cs="Times New Roman" w:eastAsia="Times New Roman"/>
          <w:color w:val="auto"/>
          <w:spacing w:val="0"/>
          <w:position w:val="0"/>
          <w:sz w:val="24"/>
          <w:shd w:fill="auto" w:val="clear"/>
        </w:rPr>
        <w:t xml:space="preserve">žniji projekti su:</w:t>
      </w:r>
    </w:p>
    <w:p>
      <w:pPr>
        <w:numPr>
          <w:ilvl w:val="0"/>
          <w:numId w:val="4"/>
        </w:numPr>
        <w:tabs>
          <w:tab w:val="left" w:pos="1080" w:leader="none"/>
        </w:tabs>
        <w:spacing w:before="100" w:after="100" w:line="240"/>
        <w:ind w:right="0" w:left="108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H2020 GEANT 4</w:t>
      </w:r>
    </w:p>
    <w:p>
      <w:pPr>
        <w:numPr>
          <w:ilvl w:val="0"/>
          <w:numId w:val="4"/>
        </w:numPr>
        <w:tabs>
          <w:tab w:val="left" w:pos="1080" w:leader="none"/>
        </w:tabs>
        <w:spacing w:before="100" w:after="100" w:line="240"/>
        <w:ind w:right="0" w:left="108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FP7 GN3 plus</w:t>
      </w:r>
    </w:p>
    <w:p>
      <w:pPr>
        <w:numPr>
          <w:ilvl w:val="0"/>
          <w:numId w:val="4"/>
        </w:numPr>
        <w:tabs>
          <w:tab w:val="left" w:pos="1080" w:leader="none"/>
        </w:tabs>
        <w:spacing w:before="100" w:after="100" w:line="240"/>
        <w:ind w:right="0" w:left="108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FP7 GN3</w:t>
      </w:r>
    </w:p>
    <w:p>
      <w:pPr>
        <w:numPr>
          <w:ilvl w:val="0"/>
          <w:numId w:val="4"/>
        </w:numPr>
        <w:tabs>
          <w:tab w:val="left" w:pos="1080" w:leader="none"/>
        </w:tabs>
        <w:spacing w:before="100" w:after="100" w:line="240"/>
        <w:ind w:right="0" w:left="108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FP6 GEANT 2</w:t>
      </w:r>
    </w:p>
    <w:p>
      <w:pPr>
        <w:numPr>
          <w:ilvl w:val="0"/>
          <w:numId w:val="4"/>
        </w:numPr>
        <w:tabs>
          <w:tab w:val="left" w:pos="1080" w:leader="none"/>
        </w:tabs>
        <w:spacing w:before="100" w:after="100" w:line="240"/>
        <w:ind w:right="0" w:left="108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SEEERA-EI, FP7-INFRASTRUCTURES-2008-1, ERA-NET  </w:t>
      </w:r>
      <w:hyperlink xmlns:r="http://schemas.openxmlformats.org/officeDocument/2006/relationships" r:id="docRId0">
        <w:r>
          <w:rPr>
            <w:rFonts w:ascii="Times New Roman" w:hAnsi="Times New Roman" w:cs="Times New Roman" w:eastAsia="Times New Roman"/>
            <w:color w:val="0000FF"/>
            <w:spacing w:val="0"/>
            <w:position w:val="0"/>
            <w:sz w:val="20"/>
            <w:u w:val="single"/>
            <w:shd w:fill="auto" w:val="clear"/>
          </w:rPr>
          <w:t xml:space="preserve">http://cordis.europa.eu/project/rcn/91012_en.html</w:t>
        </w:r>
      </w:hyperlink>
    </w:p>
    <w:p>
      <w:pPr>
        <w:numPr>
          <w:ilvl w:val="0"/>
          <w:numId w:val="4"/>
        </w:numPr>
        <w:tabs>
          <w:tab w:val="left" w:pos="1080" w:leader="none"/>
        </w:tabs>
        <w:spacing w:before="100" w:after="100" w:line="240"/>
        <w:ind w:right="0" w:left="108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Projekat ki</w:t>
      </w:r>
      <w:r>
        <w:rPr>
          <w:rFonts w:ascii="Times New Roman" w:hAnsi="Times New Roman" w:cs="Times New Roman" w:eastAsia="Times New Roman"/>
          <w:color w:val="auto"/>
          <w:spacing w:val="0"/>
          <w:position w:val="0"/>
          <w:sz w:val="20"/>
          <w:shd w:fill="auto" w:val="clear"/>
        </w:rPr>
        <w:t xml:space="preserve">čme Akademske mreže Republike Srpske – SARNET, sa Elektrotehničkim fakultetom u Banja Luci</w:t>
      </w:r>
    </w:p>
    <w:p>
      <w:pPr>
        <w:numPr>
          <w:ilvl w:val="0"/>
          <w:numId w:val="4"/>
        </w:numPr>
        <w:tabs>
          <w:tab w:val="left" w:pos="1080" w:leader="none"/>
        </w:tabs>
        <w:spacing w:before="100" w:after="100" w:line="240"/>
        <w:ind w:right="0" w:left="108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FP6 SEEGRID2 – Druga faza GRID infrastrukture SEE </w:t>
      </w:r>
      <w:hyperlink xmlns:r="http://schemas.openxmlformats.org/officeDocument/2006/relationships" r:id="docRId1">
        <w:r>
          <w:rPr>
            <w:rFonts w:ascii="Times New Roman" w:hAnsi="Times New Roman" w:cs="Times New Roman" w:eastAsia="Times New Roman"/>
            <w:color w:val="0000FF"/>
            <w:spacing w:val="0"/>
            <w:position w:val="0"/>
            <w:sz w:val="20"/>
            <w:u w:val="single"/>
            <w:shd w:fill="auto" w:val="clear"/>
          </w:rPr>
          <w:t xml:space="preserve">http://www.see-grid.org/</w:t>
        </w:r>
      </w:hyperlink>
      <w:r>
        <w:rPr>
          <w:rFonts w:ascii="Times New Roman" w:hAnsi="Times New Roman" w:cs="Times New Roman" w:eastAsia="Times New Roman"/>
          <w:color w:val="auto"/>
          <w:spacing w:val="0"/>
          <w:position w:val="0"/>
          <w:sz w:val="20"/>
          <w:shd w:fill="auto" w:val="clear"/>
        </w:rPr>
        <w:t xml:space="preserve">, prihva</w:t>
      </w:r>
      <w:r>
        <w:rPr>
          <w:rFonts w:ascii="Times New Roman" w:hAnsi="Times New Roman" w:cs="Times New Roman" w:eastAsia="Times New Roman"/>
          <w:color w:val="auto"/>
          <w:spacing w:val="0"/>
          <w:position w:val="0"/>
          <w:sz w:val="20"/>
          <w:shd w:fill="auto" w:val="clear"/>
        </w:rPr>
        <w:t xml:space="preserve">ćen i počinje u maju 2006</w:t>
      </w:r>
    </w:p>
    <w:p>
      <w:pPr>
        <w:numPr>
          <w:ilvl w:val="0"/>
          <w:numId w:val="4"/>
        </w:numPr>
        <w:tabs>
          <w:tab w:val="left" w:pos="1080" w:leader="none"/>
        </w:tabs>
        <w:spacing w:before="100" w:after="100" w:line="240"/>
        <w:ind w:right="0" w:left="108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FP6 6-DISS – disseminacija IPv6 mreža </w:t>
      </w:r>
      <w:hyperlink xmlns:r="http://schemas.openxmlformats.org/officeDocument/2006/relationships" r:id="docRId2">
        <w:r>
          <w:rPr>
            <w:rFonts w:ascii="Times New Roman" w:hAnsi="Times New Roman" w:cs="Times New Roman" w:eastAsia="Times New Roman"/>
            <w:color w:val="0000FF"/>
            <w:spacing w:val="0"/>
            <w:position w:val="0"/>
            <w:sz w:val="20"/>
            <w:u w:val="single"/>
            <w:shd w:fill="auto" w:val="clear"/>
          </w:rPr>
          <w:t xml:space="preserve">http://www.6diss.org</w:t>
        </w:r>
      </w:hyperlink>
    </w:p>
    <w:p>
      <w:pPr>
        <w:numPr>
          <w:ilvl w:val="0"/>
          <w:numId w:val="4"/>
        </w:numPr>
        <w:tabs>
          <w:tab w:val="left" w:pos="1080" w:leader="none"/>
        </w:tabs>
        <w:spacing w:before="100" w:after="100" w:line="240"/>
        <w:ind w:right="0" w:left="108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ELISA – ICT u SME </w:t>
      </w:r>
      <w:hyperlink xmlns:r="http://schemas.openxmlformats.org/officeDocument/2006/relationships" r:id="docRId3">
        <w:r>
          <w:rPr>
            <w:rFonts w:ascii="Times New Roman" w:hAnsi="Times New Roman" w:cs="Times New Roman" w:eastAsia="Times New Roman"/>
            <w:color w:val="0000FF"/>
            <w:spacing w:val="0"/>
            <w:position w:val="0"/>
            <w:sz w:val="20"/>
            <w:u w:val="single"/>
            <w:shd w:fill="auto" w:val="clear"/>
          </w:rPr>
          <w:t xml:space="preserve">www.grnet.gr</w:t>
        </w:r>
      </w:hyperlink>
    </w:p>
    <w:p>
      <w:pPr>
        <w:numPr>
          <w:ilvl w:val="0"/>
          <w:numId w:val="4"/>
        </w:numPr>
        <w:tabs>
          <w:tab w:val="left" w:pos="1080" w:leader="none"/>
        </w:tabs>
        <w:spacing w:before="100" w:after="100" w:line="240"/>
        <w:ind w:right="0" w:left="108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FP6 SEEREN2 – Druga faza Akademske mreže SEE </w:t>
      </w:r>
      <w:hyperlink xmlns:r="http://schemas.openxmlformats.org/officeDocument/2006/relationships" r:id="docRId4">
        <w:r>
          <w:rPr>
            <w:rFonts w:ascii="Arial" w:hAnsi="Arial" w:cs="Arial" w:eastAsia="Arial"/>
            <w:color w:val="0000FF"/>
            <w:spacing w:val="0"/>
            <w:position w:val="0"/>
            <w:sz w:val="20"/>
            <w:u w:val="single"/>
            <w:shd w:fill="auto" w:val="clear"/>
          </w:rPr>
          <w:t xml:space="preserve">www.</w:t>
        </w:r>
        <w:r>
          <w:rPr>
            <w:rFonts w:ascii="Arial" w:hAnsi="Arial" w:cs="Arial" w:eastAsia="Arial"/>
            <w:b/>
            <w:color w:val="0000FF"/>
            <w:spacing w:val="0"/>
            <w:position w:val="0"/>
            <w:sz w:val="20"/>
            <w:u w:val="single"/>
            <w:shd w:fill="auto" w:val="clear"/>
          </w:rPr>
          <w:t xml:space="preserve">seeren</w:t>
        </w:r>
        <w:r>
          <w:rPr>
            <w:rFonts w:ascii="Arial" w:hAnsi="Arial" w:cs="Arial" w:eastAsia="Arial"/>
            <w:color w:val="0000FF"/>
            <w:spacing w:val="0"/>
            <w:position w:val="0"/>
            <w:sz w:val="20"/>
            <w:u w:val="single"/>
            <w:shd w:fill="auto" w:val="clear"/>
          </w:rPr>
          <w:t xml:space="preserve">.org</w:t>
        </w:r>
      </w:hyperlink>
    </w:p>
    <w:p>
      <w:pPr>
        <w:numPr>
          <w:ilvl w:val="0"/>
          <w:numId w:val="4"/>
        </w:numPr>
        <w:tabs>
          <w:tab w:val="left" w:pos="1080" w:leader="none"/>
        </w:tabs>
        <w:spacing w:before="100" w:after="100" w:line="240"/>
        <w:ind w:right="0" w:left="108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FP6 SEEFIRE – Opti</w:t>
      </w:r>
      <w:r>
        <w:rPr>
          <w:rFonts w:ascii="Times New Roman" w:hAnsi="Times New Roman" w:cs="Times New Roman" w:eastAsia="Times New Roman"/>
          <w:color w:val="auto"/>
          <w:spacing w:val="0"/>
          <w:position w:val="0"/>
          <w:sz w:val="20"/>
          <w:shd w:fill="auto" w:val="clear"/>
        </w:rPr>
        <w:t xml:space="preserve">čka mreža akademske mreže SEE </w:t>
      </w:r>
      <w:hyperlink xmlns:r="http://schemas.openxmlformats.org/officeDocument/2006/relationships" r:id="docRId5">
        <w:r>
          <w:rPr>
            <w:rFonts w:ascii="Arial" w:hAnsi="Arial" w:cs="Arial" w:eastAsia="Arial"/>
            <w:color w:val="0000FF"/>
            <w:spacing w:val="0"/>
            <w:position w:val="0"/>
            <w:sz w:val="20"/>
            <w:u w:val="single"/>
            <w:shd w:fill="auto" w:val="clear"/>
          </w:rPr>
          <w:t xml:space="preserve">www.</w:t>
        </w:r>
        <w:r>
          <w:rPr>
            <w:rFonts w:ascii="Arial" w:hAnsi="Arial" w:cs="Arial" w:eastAsia="Arial"/>
            <w:b/>
            <w:color w:val="0000FF"/>
            <w:spacing w:val="0"/>
            <w:position w:val="0"/>
            <w:sz w:val="20"/>
            <w:u w:val="single"/>
            <w:shd w:fill="auto" w:val="clear"/>
          </w:rPr>
          <w:t xml:space="preserve">see</w:t>
        </w:r>
        <w:r>
          <w:rPr>
            <w:rFonts w:ascii="Arial" w:hAnsi="Arial" w:cs="Arial" w:eastAsia="Arial"/>
            <w:color w:val="0000FF"/>
            <w:spacing w:val="0"/>
            <w:position w:val="0"/>
            <w:sz w:val="20"/>
            <w:u w:val="single"/>
            <w:shd w:fill="auto" w:val="clear"/>
          </w:rPr>
          <w:t xml:space="preserve">fire.org</w:t>
        </w:r>
      </w:hyperlink>
      <w:r>
        <w:rPr>
          <w:rFonts w:ascii="Times New Roman" w:hAnsi="Times New Roman" w:cs="Times New Roman" w:eastAsia="Times New Roman"/>
          <w:color w:val="auto"/>
          <w:spacing w:val="0"/>
          <w:position w:val="0"/>
          <w:sz w:val="20"/>
          <w:shd w:fill="auto" w:val="clear"/>
        </w:rPr>
        <w:t xml:space="preserve"> </w:t>
      </w:r>
    </w:p>
    <w:p>
      <w:pPr>
        <w:numPr>
          <w:ilvl w:val="0"/>
          <w:numId w:val="4"/>
        </w:numPr>
        <w:tabs>
          <w:tab w:val="left" w:pos="1080" w:leader="none"/>
        </w:tabs>
        <w:spacing w:before="100" w:after="100" w:line="240"/>
        <w:ind w:right="0" w:left="108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FP6 SEEGRID – GRID infrastruktura SEE </w:t>
      </w:r>
      <w:hyperlink xmlns:r="http://schemas.openxmlformats.org/officeDocument/2006/relationships" r:id="docRId6">
        <w:r>
          <w:rPr>
            <w:rFonts w:ascii="Times New Roman" w:hAnsi="Times New Roman" w:cs="Times New Roman" w:eastAsia="Times New Roman"/>
            <w:color w:val="0000FF"/>
            <w:spacing w:val="0"/>
            <w:position w:val="0"/>
            <w:sz w:val="20"/>
            <w:u w:val="single"/>
            <w:shd w:fill="auto" w:val="clear"/>
          </w:rPr>
          <w:t xml:space="preserve">http://www.see-grid.org/</w:t>
        </w:r>
      </w:hyperlink>
    </w:p>
    <w:p>
      <w:pPr>
        <w:numPr>
          <w:ilvl w:val="0"/>
          <w:numId w:val="4"/>
        </w:numPr>
        <w:tabs>
          <w:tab w:val="left" w:pos="1080" w:leader="none"/>
        </w:tabs>
        <w:spacing w:before="100" w:after="100" w:line="240"/>
        <w:ind w:right="0" w:left="108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FP5 SEEREN – Akademska mreža SEE </w:t>
      </w:r>
      <w:hyperlink xmlns:r="http://schemas.openxmlformats.org/officeDocument/2006/relationships" r:id="docRId7">
        <w:r>
          <w:rPr>
            <w:rFonts w:ascii="Arial" w:hAnsi="Arial" w:cs="Arial" w:eastAsia="Arial"/>
            <w:color w:val="0000FF"/>
            <w:spacing w:val="0"/>
            <w:position w:val="0"/>
            <w:sz w:val="20"/>
            <w:u w:val="single"/>
            <w:shd w:fill="auto" w:val="clear"/>
          </w:rPr>
          <w:t xml:space="preserve">www.</w:t>
        </w:r>
        <w:r>
          <w:rPr>
            <w:rFonts w:ascii="Arial" w:hAnsi="Arial" w:cs="Arial" w:eastAsia="Arial"/>
            <w:b/>
            <w:color w:val="0000FF"/>
            <w:spacing w:val="0"/>
            <w:position w:val="0"/>
            <w:sz w:val="20"/>
            <w:u w:val="single"/>
            <w:shd w:fill="auto" w:val="clear"/>
          </w:rPr>
          <w:t xml:space="preserve">seeren</w:t>
        </w:r>
        <w:r>
          <w:rPr>
            <w:rFonts w:ascii="Arial" w:hAnsi="Arial" w:cs="Arial" w:eastAsia="Arial"/>
            <w:color w:val="0000FF"/>
            <w:spacing w:val="0"/>
            <w:position w:val="0"/>
            <w:sz w:val="20"/>
            <w:u w:val="single"/>
            <w:shd w:fill="auto" w:val="clear"/>
          </w:rPr>
          <w:t xml:space="preserve">.org</w:t>
        </w:r>
      </w:hyperlink>
    </w:p>
    <w:p>
      <w:pPr>
        <w:numPr>
          <w:ilvl w:val="0"/>
          <w:numId w:val="4"/>
        </w:numPr>
        <w:tabs>
          <w:tab w:val="left" w:pos="1080" w:leader="none"/>
        </w:tabs>
        <w:spacing w:before="100" w:after="100" w:line="240"/>
        <w:ind w:right="0" w:left="108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SINSEE projekat  sa Ministarstvom Prosvete Nema</w:t>
      </w:r>
      <w:r>
        <w:rPr>
          <w:rFonts w:ascii="Times New Roman" w:hAnsi="Times New Roman" w:cs="Times New Roman" w:eastAsia="Times New Roman"/>
          <w:color w:val="auto"/>
          <w:spacing w:val="0"/>
          <w:position w:val="0"/>
          <w:sz w:val="20"/>
          <w:shd w:fill="auto" w:val="clear"/>
        </w:rPr>
        <w:t xml:space="preserve">čke– prve međugradske gigabitske računarske veze u Srbiji</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Организациони рад</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Члан уређивачког одбора међународног часописа COMSIS и био члан уређивачког одбора међународног часописа Virtual Medical Worlds и уређивачког одбора више домаћих часописа. Рецензент више водећих светских часописа. Био председник програмског одбора две раније редовне конференције (ЈУНГ-ИНФО и Информатика у медицини и фармацији) и члан програмских одбора више домаћих и иностраних конференција. Координирао рад на Стратегији привредног развоја Србије до 2010. године за област информационо/комуникационих технологија.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Био је председник Савезне техничке комисије за Академску Интернет мрежу. Био заменик шефа и шеф Катедре за рачунарску технику и информатику Електротехничког факултета у Београду. Био шеф Одсека Софтверски системи на последипломским студијама. Као шеф катедре за рачунарску технику и информатику координирао стварање одсека за софтверско инжењерство, сада већ највећег одсека на Електротехничком факултету. Координирао рад на међународним донацијама у Академској мрежи SINSEE/SINYU, SEEREN и донацији ректорске конференције Немачке. Био је председник Управног одбора Универзитетске библиотеке Светозар Марковић – постављен од стране Ректорског колегијума. Изабран је за декана Електротехничког факултета Универзитета у Београду за период 2015-2018.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После избора за дописног члана АИНС, </w:t>
      </w:r>
      <w:r>
        <w:rPr>
          <w:rFonts w:ascii="Times New Roman" w:hAnsi="Times New Roman" w:cs="Times New Roman" w:eastAsia="Times New Roman"/>
          <w:color w:val="auto"/>
          <w:spacing w:val="0"/>
          <w:position w:val="0"/>
          <w:sz w:val="24"/>
          <w:shd w:fill="auto" w:val="clear"/>
        </w:rPr>
        <w:t xml:space="preserve">проф. др Зоран Јовановић је остварио </w:t>
      </w:r>
      <w:r>
        <w:rPr>
          <w:rFonts w:ascii="Times New Roman" w:hAnsi="Times New Roman" w:cs="Times New Roman" w:eastAsia="Times New Roman"/>
          <w:b/>
          <w:color w:val="auto"/>
          <w:spacing w:val="0"/>
          <w:position w:val="0"/>
          <w:sz w:val="24"/>
          <w:shd w:fill="auto" w:val="clear"/>
        </w:rPr>
        <w:t xml:space="preserve">научне </w:t>
      </w:r>
      <w:r>
        <w:rPr>
          <w:rFonts w:ascii="Times New Roman" w:hAnsi="Times New Roman" w:cs="Times New Roman" w:eastAsia="Times New Roman"/>
          <w:color w:val="auto"/>
          <w:spacing w:val="0"/>
          <w:position w:val="0"/>
          <w:sz w:val="24"/>
          <w:shd w:fill="auto" w:val="clear"/>
        </w:rPr>
        <w:t xml:space="preserve">резултате међу којима се издвајају најважнији објављени у радовима који се наводе у наставку. Ови резултати су везани за следеће области: едукациони системи у elearning,  (радови 1, 4, 5, 7, 8), Мултирачунарских интерконекционих мрежа (рад 6), Детекције упада на рачунарским мрежама (рад 2) и Интерфејса са рачунарима (рад 3). Од тога је 6 радова у часописима са СЦИ листе са класификацијом Министарства просвете и науке назначеном поред сваког рада . Ови најзначајнији </w:t>
      </w:r>
      <w:r>
        <w:rPr>
          <w:rFonts w:ascii="Times New Roman" w:hAnsi="Times New Roman" w:cs="Times New Roman" w:eastAsia="Times New Roman"/>
          <w:b/>
          <w:color w:val="auto"/>
          <w:spacing w:val="0"/>
          <w:position w:val="0"/>
          <w:sz w:val="24"/>
          <w:shd w:fill="auto" w:val="clear"/>
        </w:rPr>
        <w:t xml:space="preserve">научни</w:t>
      </w:r>
      <w:r>
        <w:rPr>
          <w:rFonts w:ascii="Times New Roman" w:hAnsi="Times New Roman" w:cs="Times New Roman" w:eastAsia="Times New Roman"/>
          <w:color w:val="auto"/>
          <w:spacing w:val="0"/>
          <w:position w:val="0"/>
          <w:sz w:val="24"/>
          <w:shd w:fill="auto" w:val="clear"/>
        </w:rPr>
        <w:t xml:space="preserve"> радови су:</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 Stanisavljevic, J. Stanisavljevic, P. Vuletic, Z. Jovanovic: COALA - System for Visual Representation of Cryptography Algorithms, IEEE TRANSACTIONS ON LEARNING TECHNOLOGIES, Vol. 7, No. 2, pp. 178-190, Jun, 2014 (M21).</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Y. Abuadlla, G. Kvaš</w:t>
      </w:r>
      <w:r>
        <w:rPr>
          <w:rFonts w:ascii="Times New Roman" w:hAnsi="Times New Roman" w:cs="Times New Roman" w:eastAsia="Times New Roman"/>
          <w:color w:val="auto"/>
          <w:spacing w:val="0"/>
          <w:position w:val="0"/>
          <w:sz w:val="22"/>
          <w:shd w:fill="auto" w:val="clear"/>
        </w:rPr>
        <w:t xml:space="preserve">čev, S. Gajin, Z. Jovanović: Flow-Based Anomaly Intrusion Detection System Using Two Stages Neural Network, Computer Science and Information Systems, COMPUTER SCIENCE AND INFORMATION SYSTEMS, Vol. 11, No. 2, pp. 1-10, Jun, 2014 (M23)</w:t>
      </w:r>
    </w:p>
    <w:p>
      <w:pPr>
        <w:numPr>
          <w:ilvl w:val="0"/>
          <w:numId w:val="7"/>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Mla</w:t>
      </w:r>
      <w:r>
        <w:rPr>
          <w:rFonts w:ascii="Times New Roman" w:hAnsi="Times New Roman" w:cs="Times New Roman" w:eastAsia="Times New Roman"/>
          <w:color w:val="auto"/>
          <w:spacing w:val="0"/>
          <w:position w:val="0"/>
          <w:sz w:val="22"/>
          <w:shd w:fill="auto" w:val="clear"/>
        </w:rPr>
        <w:t xml:space="preserve">đan Jovanović, Dušan Starčević, Zoran Jovanović: Languages for model-driven development of user interfaces: the state of the art, </w:t>
      </w:r>
      <w:r>
        <w:rPr>
          <w:rFonts w:ascii="TimesNewRomanPSMT" w:hAnsi="TimesNewRomanPSMT" w:cs="TimesNewRomanPSMT" w:eastAsia="TimesNewRomanPSMT"/>
          <w:color w:val="auto"/>
          <w:spacing w:val="0"/>
          <w:position w:val="0"/>
          <w:sz w:val="22"/>
          <w:shd w:fill="auto" w:val="clear"/>
        </w:rPr>
        <w:t xml:space="preserve">Yugoslav Journal of Operations Research 23 (2013) Number 3, 327-341 DOI: 0.2298/ YJOR121101007J</w:t>
      </w:r>
      <w:r>
        <w:rPr>
          <w:rFonts w:ascii="Times New Roman" w:hAnsi="Times New Roman" w:cs="Times New Roman" w:eastAsia="Times New Roman"/>
          <w:color w:val="auto"/>
          <w:spacing w:val="0"/>
          <w:position w:val="0"/>
          <w:sz w:val="22"/>
          <w:shd w:fill="auto" w:val="clear"/>
        </w:rPr>
        <w:t xml:space="preserve">.</w:t>
      </w:r>
    </w:p>
    <w:p>
      <w:pPr>
        <w:numPr>
          <w:ilvl w:val="0"/>
          <w:numId w:val="7"/>
        </w:numPr>
        <w:spacing w:before="100" w:after="100" w:line="240"/>
        <w:ind w:right="0" w:left="720" w:hanging="360"/>
        <w:jc w:val="both"/>
        <w:rPr>
          <w:rFonts w:ascii="Cambria" w:hAnsi="Cambria" w:cs="Cambria" w:eastAsia="Cambria"/>
          <w:i/>
          <w:color w:val="auto"/>
          <w:spacing w:val="0"/>
          <w:position w:val="0"/>
          <w:sz w:val="22"/>
          <w:shd w:fill="auto" w:val="clear"/>
        </w:rPr>
      </w:pPr>
      <w:r>
        <w:rPr>
          <w:rFonts w:ascii="Cambria" w:hAnsi="Cambria" w:cs="Cambria" w:eastAsia="Cambria"/>
          <w:i/>
          <w:color w:val="auto"/>
          <w:spacing w:val="0"/>
          <w:position w:val="0"/>
          <w:sz w:val="22"/>
          <w:shd w:fill="auto" w:val="clear"/>
        </w:rPr>
        <w:t xml:space="preserve">Suzana Markovi</w:t>
      </w:r>
      <w:r>
        <w:rPr>
          <w:rFonts w:ascii="Cambria" w:hAnsi="Cambria" w:cs="Cambria" w:eastAsia="Cambria"/>
          <w:i/>
          <w:color w:val="auto"/>
          <w:spacing w:val="0"/>
          <w:position w:val="0"/>
          <w:sz w:val="22"/>
          <w:shd w:fill="auto" w:val="clear"/>
        </w:rPr>
        <w:t xml:space="preserve">ć, Zoran Jovanović, Nenad Jovanović</w:t>
      </w:r>
      <w:r>
        <w:rPr>
          <w:rFonts w:ascii="Cambria" w:hAnsi="Cambria" w:cs="Cambria" w:eastAsia="Cambria"/>
          <w:i/>
          <w:color w:val="auto"/>
          <w:spacing w:val="0"/>
          <w:position w:val="0"/>
          <w:sz w:val="22"/>
          <w:shd w:fill="auto" w:val="clear"/>
          <w:vertAlign w:val="superscript"/>
        </w:rPr>
        <w:t xml:space="preserve">, </w:t>
      </w:r>
      <w:r>
        <w:rPr>
          <w:rFonts w:ascii="Cambria" w:hAnsi="Cambria" w:cs="Cambria" w:eastAsia="Cambria"/>
          <w:i/>
          <w:color w:val="auto"/>
          <w:spacing w:val="0"/>
          <w:position w:val="0"/>
          <w:sz w:val="22"/>
          <w:shd w:fill="auto" w:val="clear"/>
        </w:rPr>
        <w:t xml:space="preserve">Aleksandar Jevremović, Ranko Popović: Adaptive distance learning and testing system, COMPUTER APPLICATIONS IN ENGINEERING EDUCATION, ISSN: 1061-3773, </w:t>
      </w:r>
      <w:hyperlink xmlns:r="http://schemas.openxmlformats.org/officeDocument/2006/relationships" r:id="docRId8">
        <w:r>
          <w:rPr>
            <w:rFonts w:ascii="Cambria" w:hAnsi="Cambria" w:cs="Cambria" w:eastAsia="Cambria"/>
            <w:i/>
            <w:color w:val="0000FF"/>
            <w:spacing w:val="0"/>
            <w:position w:val="0"/>
            <w:sz w:val="22"/>
            <w:u w:val="single"/>
            <w:shd w:fill="auto" w:val="clear"/>
          </w:rPr>
          <w:t xml:space="preserve">JOHN WILEY </w:t>
        </w:r>
        <w:r>
          <w:rPr>
            <w:rFonts w:ascii="Cambria" w:hAnsi="Cambria" w:cs="Cambria" w:eastAsia="Cambria"/>
            <w:i/>
            <w:vanish/>
            <w:color w:val="0000FF"/>
            <w:spacing w:val="0"/>
            <w:position w:val="0"/>
            <w:sz w:val="22"/>
            <w:u w:val="single"/>
            <w:shd w:fill="auto" w:val="clear"/>
          </w:rPr>
          <w:t xml:space="preserve">HYPERLINK "http://www3.interscience.wiley.com/"</w:t>
        </w:r>
        <w:r>
          <w:rPr>
            <w:rFonts w:ascii="Cambria" w:hAnsi="Cambria" w:cs="Cambria" w:eastAsia="Cambria"/>
            <w:i/>
            <w:color w:val="0000FF"/>
            <w:spacing w:val="0"/>
            <w:position w:val="0"/>
            <w:sz w:val="22"/>
            <w:u w:val="single"/>
            <w:shd w:fill="auto" w:val="clear"/>
          </w:rPr>
          <w:t xml:space="preserve">&amp;</w:t>
        </w:r>
        <w:r>
          <w:rPr>
            <w:rFonts w:ascii="Cambria" w:hAnsi="Cambria" w:cs="Cambria" w:eastAsia="Cambria"/>
            <w:i/>
            <w:vanish/>
            <w:color w:val="0000FF"/>
            <w:spacing w:val="0"/>
            <w:position w:val="0"/>
            <w:sz w:val="22"/>
            <w:u w:val="single"/>
            <w:shd w:fill="auto" w:val="clear"/>
          </w:rPr>
          <w:t xml:space="preserve">HYPERLINK "http://www3.interscience.wiley.com/"</w:t>
        </w:r>
        <w:r>
          <w:rPr>
            <w:rFonts w:ascii="Cambria" w:hAnsi="Cambria" w:cs="Cambria" w:eastAsia="Cambria"/>
            <w:i/>
            <w:color w:val="0000FF"/>
            <w:spacing w:val="0"/>
            <w:position w:val="0"/>
            <w:sz w:val="22"/>
            <w:u w:val="single"/>
            <w:shd w:fill="auto" w:val="clear"/>
          </w:rPr>
          <w:t xml:space="preserve"> SONS INC</w:t>
        </w:r>
      </w:hyperlink>
      <w:r>
        <w:rPr>
          <w:rFonts w:ascii="Cambria" w:hAnsi="Cambria" w:cs="Cambria" w:eastAsia="Cambria"/>
          <w:i/>
          <w:color w:val="auto"/>
          <w:spacing w:val="0"/>
          <w:position w:val="0"/>
          <w:sz w:val="22"/>
          <w:shd w:fill="auto" w:val="clear"/>
        </w:rPr>
        <w:t xml:space="preserve">, DOI: 10.1002/cae.20510, 21 (S1), E2-E13, Avgust 2013. (M23)</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Nenad Jovanovic, Ranko Popovic, Suzana Markovic, Zoran Jovanovic: “Web laboratory for computer network”, COMPUTER APPLICATIONS IN ENGINEERING EDUCATION, ISSN: 1061-3773, </w:t>
      </w:r>
      <w:hyperlink xmlns:r="http://schemas.openxmlformats.org/officeDocument/2006/relationships" r:id="docRId9">
        <w:r>
          <w:rPr>
            <w:rFonts w:ascii="Times New Roman" w:hAnsi="Times New Roman" w:cs="Times New Roman" w:eastAsia="Times New Roman"/>
            <w:color w:val="0000FF"/>
            <w:spacing w:val="0"/>
            <w:position w:val="0"/>
            <w:sz w:val="22"/>
            <w:u w:val="single"/>
            <w:shd w:fill="auto" w:val="clear"/>
          </w:rPr>
          <w:t xml:space="preserve">JOHN WILEY </w:t>
        </w:r>
        <w:r>
          <w:rPr>
            <w:rFonts w:ascii="Times New Roman" w:hAnsi="Times New Roman" w:cs="Times New Roman" w:eastAsia="Times New Roman"/>
            <w:vanish/>
            <w:color w:val="0000FF"/>
            <w:spacing w:val="0"/>
            <w:position w:val="0"/>
            <w:sz w:val="22"/>
            <w:u w:val="single"/>
            <w:shd w:fill="auto" w:val="clear"/>
          </w:rPr>
          <w:t xml:space="preserve">HYPERLINK "http://www3.interscience.wiley.com/"</w:t>
        </w:r>
        <w:r>
          <w:rPr>
            <w:rFonts w:ascii="Times New Roman" w:hAnsi="Times New Roman" w:cs="Times New Roman" w:eastAsia="Times New Roman"/>
            <w:color w:val="0000FF"/>
            <w:spacing w:val="0"/>
            <w:position w:val="0"/>
            <w:sz w:val="22"/>
            <w:u w:val="single"/>
            <w:shd w:fill="auto" w:val="clear"/>
          </w:rPr>
          <w:t xml:space="preserve">&amp;</w:t>
        </w:r>
        <w:r>
          <w:rPr>
            <w:rFonts w:ascii="Times New Roman" w:hAnsi="Times New Roman" w:cs="Times New Roman" w:eastAsia="Times New Roman"/>
            <w:vanish/>
            <w:color w:val="0000FF"/>
            <w:spacing w:val="0"/>
            <w:position w:val="0"/>
            <w:sz w:val="22"/>
            <w:u w:val="single"/>
            <w:shd w:fill="auto" w:val="clear"/>
          </w:rPr>
          <w:t xml:space="preserve">HYPERLINK "http://www3.interscience.wiley.com/"</w:t>
        </w:r>
        <w:r>
          <w:rPr>
            <w:rFonts w:ascii="Times New Roman" w:hAnsi="Times New Roman" w:cs="Times New Roman" w:eastAsia="Times New Roman"/>
            <w:color w:val="0000FF"/>
            <w:spacing w:val="0"/>
            <w:position w:val="0"/>
            <w:sz w:val="22"/>
            <w:u w:val="single"/>
            <w:shd w:fill="auto" w:val="clear"/>
          </w:rPr>
          <w:t xml:space="preserve"> SONS INC</w:t>
        </w:r>
      </w:hyperlink>
      <w:r>
        <w:rPr>
          <w:rFonts w:ascii="Times New Roman" w:hAnsi="Times New Roman" w:cs="Times New Roman" w:eastAsia="Times New Roman"/>
          <w:color w:val="auto"/>
          <w:spacing w:val="0"/>
          <w:position w:val="0"/>
          <w:sz w:val="22"/>
          <w:shd w:fill="auto" w:val="clear"/>
        </w:rPr>
        <w:t xml:space="preserve">, </w:t>
      </w:r>
      <w:hyperlink xmlns:r="http://schemas.openxmlformats.org/officeDocument/2006/relationships" r:id="docRId10">
        <w:r>
          <w:rPr>
            <w:rFonts w:ascii="Times New Roman" w:hAnsi="Times New Roman" w:cs="Times New Roman" w:eastAsia="Times New Roman"/>
            <w:color w:val="0000FF"/>
            <w:spacing w:val="0"/>
            <w:position w:val="0"/>
            <w:sz w:val="22"/>
            <w:u w:val="single"/>
            <w:shd w:fill="auto" w:val="clear"/>
          </w:rPr>
          <w:t xml:space="preserve">Volume 20</w:t>
        </w:r>
        <w:r>
          <w:rPr>
            <w:rFonts w:ascii="Times New Roman" w:hAnsi="Times New Roman" w:cs="Times New Roman" w:eastAsia="Times New Roman"/>
            <w:vanish/>
            <w:color w:val="0000FF"/>
            <w:spacing w:val="0"/>
            <w:position w:val="0"/>
            <w:sz w:val="22"/>
            <w:u w:val="single"/>
            <w:shd w:fill="FFFFFF" w:val="clear"/>
          </w:rPr>
          <w:t xml:space="preserve">HYPERLINK "http://onlinelibrary.wiley.com/doi/10.1002/cae.v20.3/issuetoc"</w:t>
        </w:r>
        <w:r>
          <w:rPr>
            <w:rFonts w:ascii="Times New Roman" w:hAnsi="Times New Roman" w:cs="Times New Roman" w:eastAsia="Times New Roman"/>
            <w:color w:val="0000FF"/>
            <w:spacing w:val="0"/>
            <w:position w:val="0"/>
            <w:sz w:val="22"/>
            <w:u w:val="single"/>
            <w:shd w:fill="FFFFFF" w:val="clear"/>
          </w:rPr>
          <w:t xml:space="preserve">,</w:t>
        </w:r>
        <w:r>
          <w:rPr>
            <w:rFonts w:ascii="Times New Roman" w:hAnsi="Times New Roman" w:cs="Times New Roman" w:eastAsia="Times New Roman"/>
            <w:vanish/>
            <w:color w:val="0000FF"/>
            <w:spacing w:val="0"/>
            <w:position w:val="0"/>
            <w:sz w:val="22"/>
            <w:u w:val="single"/>
            <w:shd w:fill="FFFFFF" w:val="clear"/>
          </w:rPr>
          <w:t xml:space="preserve">HYPERLINK "http://onlinelibrary.wiley.com/doi/10.1002/cae.v20.3/issuetoc"</w:t>
        </w:r>
        <w:r>
          <w:rPr>
            <w:rFonts w:ascii="Times New Roman" w:hAnsi="Times New Roman" w:cs="Times New Roman" w:eastAsia="Times New Roman"/>
            <w:color w:val="0000FF"/>
            <w:spacing w:val="0"/>
            <w:position w:val="0"/>
            <w:sz w:val="22"/>
            <w:u w:val="single"/>
            <w:shd w:fill="FFFFFF" w:val="clear"/>
          </w:rPr>
          <w:t xml:space="preserve"> </w:t>
        </w:r>
        <w:r>
          <w:rPr>
            <w:rFonts w:ascii="Times New Roman" w:hAnsi="Times New Roman" w:cs="Times New Roman" w:eastAsia="Times New Roman"/>
            <w:vanish/>
            <w:color w:val="0000FF"/>
            <w:spacing w:val="0"/>
            <w:position w:val="0"/>
            <w:sz w:val="22"/>
            <w:u w:val="single"/>
            <w:shd w:fill="auto" w:val="clear"/>
          </w:rPr>
          <w:t xml:space="preserve">HYPERLINK "http://onlinelibrary.wiley.com/doi/10.1002/cae.v20.3/issuetoc"</w:t>
        </w:r>
        <w:r>
          <w:rPr>
            <w:rFonts w:ascii="Times New Roman" w:hAnsi="Times New Roman" w:cs="Times New Roman" w:eastAsia="Times New Roman"/>
            <w:color w:val="0000FF"/>
            <w:spacing w:val="0"/>
            <w:position w:val="0"/>
            <w:sz w:val="22"/>
            <w:u w:val="single"/>
            <w:shd w:fill="auto" w:val="clear"/>
          </w:rPr>
          <w:t xml:space="preserve">Issue 3</w:t>
        </w:r>
        <w:r>
          <w:rPr>
            <w:rFonts w:ascii="Times New Roman" w:hAnsi="Times New Roman" w:cs="Times New Roman" w:eastAsia="Times New Roman"/>
            <w:vanish/>
            <w:color w:val="0000FF"/>
            <w:spacing w:val="0"/>
            <w:position w:val="0"/>
            <w:sz w:val="22"/>
            <w:u w:val="single"/>
            <w:shd w:fill="FFFFFF" w:val="clear"/>
          </w:rPr>
          <w:t xml:space="preserve">HYPERLINK "http://onlinelibrary.wiley.com/doi/10.1002/cae.v20.3/issuetoc"</w:t>
        </w:r>
        <w:r>
          <w:rPr>
            <w:rFonts w:ascii="Times New Roman" w:hAnsi="Times New Roman" w:cs="Times New Roman" w:eastAsia="Times New Roman"/>
            <w:color w:val="0000FF"/>
            <w:spacing w:val="0"/>
            <w:position w:val="0"/>
            <w:sz w:val="22"/>
            <w:u w:val="single"/>
            <w:shd w:fill="FFFFFF" w:val="clear"/>
          </w:rPr>
          <w:t xml:space="preserve">,</w:t>
        </w:r>
        <w:r>
          <w:rPr>
            <w:rFonts w:ascii="Times New Roman" w:hAnsi="Times New Roman" w:cs="Times New Roman" w:eastAsia="Times New Roman"/>
            <w:vanish/>
            <w:color w:val="0000FF"/>
            <w:spacing w:val="0"/>
            <w:position w:val="0"/>
            <w:sz w:val="22"/>
            <w:u w:val="single"/>
            <w:shd w:fill="FFFFFF" w:val="clear"/>
          </w:rPr>
          <w:t xml:space="preserve">HYPERLINK "http://onlinelibrary.wiley.com/doi/10.1002/cae.v20.3/issuetoc"</w:t>
        </w:r>
        <w:r>
          <w:rPr>
            <w:rFonts w:ascii="Times New Roman" w:hAnsi="Times New Roman" w:cs="Times New Roman" w:eastAsia="Times New Roman"/>
            <w:color w:val="0000FF"/>
            <w:spacing w:val="0"/>
            <w:position w:val="0"/>
            <w:sz w:val="22"/>
            <w:u w:val="single"/>
            <w:shd w:fill="FFFFFF" w:val="clear"/>
          </w:rPr>
          <w:t xml:space="preserve"> </w:t>
        </w:r>
      </w:hyperlink>
      <w:r>
        <w:rPr>
          <w:rFonts w:ascii="Times New Roman" w:hAnsi="Times New Roman" w:cs="Times New Roman" w:eastAsia="Times New Roman"/>
          <w:color w:val="auto"/>
          <w:spacing w:val="0"/>
          <w:position w:val="0"/>
          <w:sz w:val="22"/>
          <w:shd w:fill="FFFFFF" w:val="clear"/>
        </w:rPr>
        <w:t xml:space="preserve">pages 493–502, September 2012 </w:t>
      </w:r>
      <w:r>
        <w:rPr>
          <w:rFonts w:ascii="Times New Roman" w:hAnsi="Times New Roman" w:cs="Times New Roman" w:eastAsia="Times New Roman"/>
          <w:color w:val="auto"/>
          <w:spacing w:val="0"/>
          <w:position w:val="0"/>
          <w:sz w:val="22"/>
          <w:shd w:fill="auto" w:val="clear"/>
        </w:rPr>
        <w:t xml:space="preserve">(M23) </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 Gajin, Z. Jovanovi</w:t>
      </w:r>
      <w:r>
        <w:rPr>
          <w:rFonts w:ascii="Times New Roman" w:hAnsi="Times New Roman" w:cs="Times New Roman" w:eastAsia="Times New Roman"/>
          <w:color w:val="auto"/>
          <w:spacing w:val="0"/>
          <w:position w:val="0"/>
          <w:sz w:val="22"/>
          <w:shd w:fill="auto" w:val="clear"/>
        </w:rPr>
        <w:t xml:space="preserve">ć: An Accurate Performance Model for Network-on-Chip and Multicomputer Interconnection Networks, JOURNAL OF PARALLEL AND DISTRIBUTED COMPUTING, Vol. 72, No. 10, pp. 1280-1294, May, 2012. (M22)</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 Radivojevi</w:t>
      </w:r>
      <w:r>
        <w:rPr>
          <w:rFonts w:ascii="Times New Roman" w:hAnsi="Times New Roman" w:cs="Times New Roman" w:eastAsia="Times New Roman"/>
          <w:color w:val="auto"/>
          <w:spacing w:val="0"/>
          <w:position w:val="0"/>
          <w:sz w:val="22"/>
          <w:shd w:fill="auto" w:val="clear"/>
        </w:rPr>
        <w:t xml:space="preserve">ć, M. Cvetanović, Z. Jovanović: Reengineering the SLEEP simulator in a concurrent and distributed programming course, COMPUTER APPLICATIONS IN ENGINEERING EDUCATION, Vol. 19, No. na, pp. 1-13, Jan, 2011 (M23)</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Nenad Jovanovic, Suzana Markovic, Oliver Popovic, Zoran Jovanovic: “Managing Network Elements in the Computer Network”, International Journal of Computer and Electrical Engineering, Vol. 2, No. 2, April, 2010, pp. 316-324. </w:t>
      </w:r>
    </w:p>
    <w:p>
      <w:pPr>
        <w:spacing w:before="0" w:after="0" w:line="240"/>
        <w:ind w:right="0" w:left="6" w:hanging="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 периоду после избора за дописног члана АИНС наставио је са радом на научноистраживачким пројектима, вођењу докторских дисертација и са решавањем проблема у индустрији. </w:t>
      </w:r>
    </w:p>
    <w:p>
      <w:pPr>
        <w:spacing w:before="0" w:after="0" w:line="240"/>
        <w:ind w:right="0" w:left="6" w:hanging="6"/>
        <w:jc w:val="both"/>
        <w:rPr>
          <w:rFonts w:ascii="Times New Roman" w:hAnsi="Times New Roman" w:cs="Times New Roman" w:eastAsia="Times New Roman"/>
          <w:color w:val="auto"/>
          <w:spacing w:val="0"/>
          <w:position w:val="0"/>
          <w:sz w:val="24"/>
          <w:shd w:fill="auto" w:val="clear"/>
        </w:rPr>
      </w:pPr>
    </w:p>
    <w:p>
      <w:pPr>
        <w:spacing w:before="0" w:after="0" w:line="240"/>
        <w:ind w:right="0" w:left="6" w:hanging="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Техничка решења и инжењерске реализације </w:t>
      </w:r>
      <w:r>
        <w:rPr>
          <w:rFonts w:ascii="Times New Roman" w:hAnsi="Times New Roman" w:cs="Times New Roman" w:eastAsia="Times New Roman"/>
          <w:color w:val="auto"/>
          <w:spacing w:val="0"/>
          <w:position w:val="0"/>
          <w:sz w:val="24"/>
          <w:shd w:fill="auto" w:val="clear"/>
        </w:rPr>
        <w:t xml:space="preserve">су: системи у здравству који су проширени тако да сада 80% становништва Србије улази у домове здравља у којима функционише софтвер чији је развој координирао Зоран Јовановић. Као пример домови здравља свих централних Београдских домова здравља имају софтвер чији је развој координирао. Осим тога, сада већ 19 водећих болница користи софтвер чији је развој координирао (Градска болница, Драгиша Мишовић, Бежанијска коса, Тиршова, Онкологија, здравствени центри Краљево, Ваљево, Врање, …). Централни делови информационих система РФЗО и ЕДБ су развијени у тиму који координира Зоран Јовановић и они се сада усавршавају кроз одржавање. </w:t>
      </w:r>
    </w:p>
    <w:p>
      <w:pPr>
        <w:spacing w:before="0" w:after="0" w:line="240"/>
        <w:ind w:right="0" w:left="270" w:hanging="27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Најважнији доприноси</w:t>
      </w:r>
      <w:r>
        <w:rPr>
          <w:rFonts w:ascii="Times New Roman" w:hAnsi="Times New Roman" w:cs="Times New Roman" w:eastAsia="Times New Roman"/>
          <w:b/>
          <w:color w:val="auto"/>
          <w:spacing w:val="0"/>
          <w:position w:val="0"/>
          <w:sz w:val="24"/>
          <w:shd w:fill="auto" w:val="clear"/>
        </w:rPr>
        <w:t xml:space="preserve"> развоју инжењерске науке </w:t>
      </w:r>
      <w:r>
        <w:rPr>
          <w:rFonts w:ascii="Times New Roman" w:hAnsi="Times New Roman" w:cs="Times New Roman" w:eastAsia="Times New Roman"/>
          <w:color w:val="auto"/>
          <w:spacing w:val="0"/>
          <w:position w:val="0"/>
          <w:sz w:val="24"/>
          <w:shd w:fill="auto" w:val="clear"/>
        </w:rPr>
        <w:t xml:space="preserve">које је остварио проф. др Зоран Јовановић у периоду од избора за дописног члана могу се сврстати у следеће групе.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Научни: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Развој нових сервиса за широкопојасне мреже засноване на електронским идентитетима б)</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Развој система електронског образовања, в) Мултирачунарске мреже, г) Развој нових система за детекцију упада у мреже.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Инжењерски: </w:t>
      </w:r>
      <w:r>
        <w:rPr>
          <w:rFonts w:ascii="Times New Roman" w:hAnsi="Times New Roman" w:cs="Times New Roman" w:eastAsia="Times New Roman"/>
          <w:color w:val="auto"/>
          <w:spacing w:val="0"/>
          <w:position w:val="0"/>
          <w:sz w:val="24"/>
          <w:shd w:fill="auto" w:val="clear"/>
        </w:rPr>
        <w:t xml:space="preserve">а) Даљи развој информационих система у здравству, б) Развој информационог система РФЗО, в) Нова решења у академској мрежи Срб ије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Организациони:</w:t>
      </w:r>
      <w:r>
        <w:rPr>
          <w:rFonts w:ascii="Times New Roman" w:hAnsi="Times New Roman" w:cs="Times New Roman" w:eastAsia="Times New Roman"/>
          <w:color w:val="auto"/>
          <w:spacing w:val="0"/>
          <w:position w:val="0"/>
          <w:sz w:val="24"/>
          <w:shd w:fill="auto" w:val="clear"/>
        </w:rPr>
        <w:t xml:space="preserve"> а) Унапредио наставу на одсецима РТИ и СИ, б) Активно учествовао у редефинисању критеријума за избор наставника и сарадника кроз Кадровску комисију ЕТФ, в) Руковођење ФП7 и Х2020 пројектима, докторским студијама и докторатима, г) Рецензије радова за часописе и међународне конференције. д) Био ментор 5 докторских дисертација у периоду после избора у дописног члана: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Допринос активностима АИНС </w:t>
      </w:r>
      <w:r>
        <w:rPr>
          <w:rFonts w:ascii="Times New Roman" w:hAnsi="Times New Roman" w:cs="Times New Roman" w:eastAsia="Times New Roman"/>
          <w:color w:val="auto"/>
          <w:spacing w:val="0"/>
          <w:position w:val="0"/>
          <w:sz w:val="24"/>
          <w:shd w:fill="auto" w:val="clear"/>
        </w:rPr>
        <w:t xml:space="preserve">након избора за дописног члана био је активан у раду  Одељења рударских, геолошких и системских наука.</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4">
    <w:abstractNumId w:val="6"/>
  </w:num>
  <w:num w:numId="7">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grnet.gr/" Id="docRId3" Type="http://schemas.openxmlformats.org/officeDocument/2006/relationships/hyperlink"/><Relationship TargetMode="External" Target="http://www.seeren.org/" Id="docRId7" Type="http://schemas.openxmlformats.org/officeDocument/2006/relationships/hyperlink"/><Relationship TargetMode="External" Target="http://onlinelibrary.wiley.com/doi/10.1002/cae.v20.3/issuetoc" Id="docRId10" Type="http://schemas.openxmlformats.org/officeDocument/2006/relationships/hyperlink"/><Relationship TargetMode="External" Target="http://www.6diss.org/" Id="docRId2" Type="http://schemas.openxmlformats.org/officeDocument/2006/relationships/hyperlink"/><Relationship TargetMode="External" Target="http://www.see-grid.org/" Id="docRId6" Type="http://schemas.openxmlformats.org/officeDocument/2006/relationships/hyperlink"/><Relationship TargetMode="External" Target="http://www.see-grid.org/" Id="docRId1" Type="http://schemas.openxmlformats.org/officeDocument/2006/relationships/hyperlink"/><Relationship Target="numbering.xml" Id="docRId11" Type="http://schemas.openxmlformats.org/officeDocument/2006/relationships/numbering"/><Relationship TargetMode="External" Target="http://www.seefire.org/" Id="docRId5" Type="http://schemas.openxmlformats.org/officeDocument/2006/relationships/hyperlink"/><Relationship TargetMode="External" Target="http://www3.interscience.wiley.com/" Id="docRId9" Type="http://schemas.openxmlformats.org/officeDocument/2006/relationships/hyperlink"/><Relationship TargetMode="External" Target="http://cordis.europa.eu/project/rcn/91012_en.html" Id="docRId0" Type="http://schemas.openxmlformats.org/officeDocument/2006/relationships/hyperlink"/><Relationship Target="styles.xml" Id="docRId12" Type="http://schemas.openxmlformats.org/officeDocument/2006/relationships/styles"/><Relationship TargetMode="External" Target="http://www.seeren.org/" Id="docRId4" Type="http://schemas.openxmlformats.org/officeDocument/2006/relationships/hyperlink"/><Relationship TargetMode="External" Target="http://www3.interscience.wiley.com/" Id="docRId8" Type="http://schemas.openxmlformats.org/officeDocument/2006/relationships/hyperlink"/></Relationships>
</file>