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РЕФЕРАТ ЗА ИЗБОР ПРОФ</w:t>
      </w:r>
      <w:r>
        <w:rPr>
          <w:rFonts w:ascii="Times New Roman" w:hAnsi="Times New Roman" w:cs="Times New Roman" w:eastAsia="Times New Roman"/>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ДР МИЛОРАДА ТЕРЗИЋА, ДОПИСНОГ ЧЛАНА  У ЗВАЊЕ РЕДОВНОГ ЧЛАНА АИНС</w:t>
      </w:r>
    </w:p>
    <w:p>
      <w:pPr>
        <w:spacing w:before="0" w:after="200" w:line="276"/>
        <w:ind w:right="0" w:left="0" w:firstLine="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 седници Председништво АИНС одржаној 13. јула 2015., а на предлог Одељења  грађевинских наука,  одређени смо за чланове комисије за писање реферата за избор Проф. др Милорада Терзића, дипл. грађ. инж., дописног члана Академије инжењерских наука Србије (АИНС) за реддовног члана АИНС. На основу увида у документацију која нам је достављена и у складу са Статутом и Правилником АИНС, као и на основу личних сазнања о запаженим радним активностима и квалитетима предложеног кандидата,  достављамо Изборној скупштини АИНС следећи</w:t>
      </w:r>
    </w:p>
    <w:p>
      <w:pPr>
        <w:spacing w:before="0" w:after="200" w:line="276"/>
        <w:ind w:right="0" w:left="36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Реферат</w:t>
      </w:r>
    </w:p>
    <w:p>
      <w:pPr>
        <w:numPr>
          <w:ilvl w:val="0"/>
          <w:numId w:val="4"/>
        </w:numPr>
        <w:spacing w:before="0" w:after="0" w:line="276"/>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Биографски подаци и кретање у служби кандидата</w:t>
      </w:r>
    </w:p>
    <w:p>
      <w:pPr>
        <w:spacing w:before="0" w:after="0" w:line="276"/>
        <w:ind w:right="0" w:left="0" w:firstLine="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Проф. Др Милорад Терзић, рођен је 1940. год. у Подгорици, где је завршио осмогодишњу и средњу техничку школу- грађевински одсек 1959. год. са одличним успехом. Као техничар руководио је теренском геомеханичком  лабораторијом при Институту за испитивање материјала Србије. На Грађевински факултет Универзитета у Београду уписао се 1960. год., које је завршио 1965. год. као први студент у својој генерацији на Одсеку за путеве, железнице и аеродроме. За време студија радио је као сарадник професора ГФ на више студија и пројеката. Као војни стипендиста, служио је војни рок у ШРО у Карловцу, коју је завршио са одличним успехом као најбољи питомац од оснивања школе до тада. За то време је био ангажован за потребе ЈНА на изградњи мостова за које је радио пројектну документацији и руководио радовима. По одслужењу војног рока, примљен је у активну службу ЈНА 1966. год.  у чину поручника. Грађевинска управа ДСНО га је упутила у тада војно ГП "Планум" из Земуна да сe специјализује за изградњу подземних објеката и аеродромских база. Непосредно је руководио изградњом великог тунела Златибор на прузи Београд-Бар, затим изградњом бране Глобучица у Македонији, више тунела, путних деоница и санација клизишта. После тога је упућен у Бихаћ на изградњи једне од највећих ваздухопловних база у Европи. После Бихаћа је постављен за техничког директора на изградњи ваздухопловне базе у Приштини за коју је урадио пројекат организације и технологије грађења. Завршио је Школу за усавршавање официра грађевинске службе ЈНА у Земуну са одличним успехом. После ове школе је упућен у Војнограђевинску дирекцију (ВГД) при команди Прве армијске области у Београду. Обављао је различите инжењерке послове пројектовањa, грађењa, надзорне службе за разне врсте војних објеката и објеката специјалне намене. Од 1970. до 1974. је радио у Центру за студије и програмирање Грађевинске управе ДСНО на проблематици грађевинског обезбеђења оружаних снага, издавању техничких упутставa, студија, каталога, научних радова, учешћа у експертизама и решавању специјалних техничких и поверљивих проблема. Крајем 1974. год.премештен је у Главну инспекцију народне одбране ГИНО-ВГИ, на дужност војнограђевинског инспектора, а од 1982 и начелник 11. техничких инспекиција у ВГИ- ГИНО. Вршио је инпекцију и контролу скоро целокупног Грађевинског обезбеђења одбране земње,а за период од 1974 до 1989 извршио је преко 10.000 инспекцијских прегледа на пројектовању, изградњи, техничким прегледима, обрачуну и експертизама објеката, различите техничке сложености, величине и намене. Био је начелник Дирекција за уређење територије ССНО (1989-1992), са 7 војнодоходовних установа, за радове у земњи и иностранству, Заменик начелника управе за цивилну одбрану савезног министарства одбране (1992-1993), саветник савезног миниатр одбране (1993-1995), помоћник начелника Генералштаба ВЈ за стамбено обезбеђење и помоћник Савезног министра одбране, уједно и начелник  Сектора за Грађевинско-урбанистичку делатност (1996-2000) год. Био је представник Министарства одбране  и Војске Југославије у радним телима Владе СРЈ. Био је председник комисија при Савезном заводу за стандардизацију и на изради  стандарда  одбране. Пензионисан  је у Војсци СРЈ  3. марта 2000. године .</w:t>
      </w:r>
    </w:p>
    <w:p>
      <w:pPr>
        <w:spacing w:before="0" w:after="0" w:line="276"/>
        <w:ind w:right="0" w:left="0" w:firstLine="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Докторску дисертацију под насловом </w:t>
      </w:r>
      <w:r>
        <w:rPr>
          <w:rFonts w:ascii="Times New Roman" w:hAnsi="Times New Roman" w:cs="Times New Roman" w:eastAsia="Times New Roman"/>
          <w:i/>
          <w:color w:val="auto"/>
          <w:spacing w:val="0"/>
          <w:position w:val="0"/>
          <w:sz w:val="20"/>
          <w:shd w:fill="auto" w:val="clear"/>
        </w:rPr>
        <w:t xml:space="preserve">"Изградња оперативних аеродрома као фактор просторног планирања земље са аспекта народне одбране"</w:t>
      </w:r>
      <w:r>
        <w:rPr>
          <w:rFonts w:ascii="Times New Roman" w:hAnsi="Times New Roman" w:cs="Times New Roman" w:eastAsia="Times New Roman"/>
          <w:color w:val="auto"/>
          <w:spacing w:val="0"/>
          <w:position w:val="0"/>
          <w:sz w:val="20"/>
          <w:shd w:fill="auto" w:val="clear"/>
        </w:rPr>
        <w:t xml:space="preserve"> одбранио је 27. 12. 19</w:t>
      </w:r>
      <w:r>
        <w:rPr>
          <w:rFonts w:ascii="Times New Roman" w:hAnsi="Times New Roman" w:cs="Times New Roman" w:eastAsia="Times New Roman"/>
          <w:color w:val="auto"/>
          <w:spacing w:val="0"/>
          <w:position w:val="0"/>
          <w:sz w:val="20"/>
          <w:shd w:fill="auto" w:val="clear"/>
        </w:rPr>
        <w:t xml:space="preserve">83</w:t>
      </w:r>
      <w:r>
        <w:rPr>
          <w:rFonts w:ascii="Times New Roman" w:hAnsi="Times New Roman" w:cs="Times New Roman" w:eastAsia="Times New Roman"/>
          <w:color w:val="auto"/>
          <w:spacing w:val="0"/>
          <w:position w:val="0"/>
          <w:sz w:val="20"/>
          <w:shd w:fill="auto" w:val="clear"/>
        </w:rPr>
        <w:t xml:space="preserve">.  год. на Грађевинском факултету Свеучилишта у Загребу. У чин пуковника грађевинске службе унапређен је 1982., генерал-мајора 1992. и генерал-потпуковника 1997. год. </w:t>
      </w:r>
    </w:p>
    <w:p>
      <w:pPr>
        <w:spacing w:before="0" w:after="0" w:line="276"/>
        <w:ind w:right="0" w:left="0" w:firstLine="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Као генерални секретар СИТЈ активно је учествовао у раду Иницијативног одбора за формирање ИАЈ (сада АИНС) у складу са Декларацијом VIII конгреса СИТЈ 1997. год., као и на изради нацрта првог Статута Академије и њеној регистрацији код Савезне владе и пружао пуну помоћ и подршку првих година њеног рада. За почасног члана саветника Инжењерске академије Србије и Црне Горе биран је маја 2004. год. Проглашен је за заслужног и почасног члана СИТ  Југославије, СГИТ Србије, Друштва за путеве Југославије, Савеза архитеката Југославије, Секције за аеродроме и других друштава. Одликован је Орденима за војне заслуге сребрним мачевима, Орденом рада са златним венцем, Орденом за војне заслуге са златним мачевима, Ордденом братства и јединства са сребрним венцем и Орденом заслуга за народ са сребрним зрацима. Добио је већи број похвала и новчаних награда, претежно везаних за 22.децембар, тадашњи  дан ЈНА..     </w:t>
      </w:r>
    </w:p>
    <w:p>
      <w:pPr>
        <w:numPr>
          <w:ilvl w:val="0"/>
          <w:numId w:val="6"/>
        </w:numPr>
        <w:spacing w:before="240" w:after="0" w:line="276"/>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Научни радови кандидата</w:t>
      </w:r>
    </w:p>
    <w:p>
      <w:pPr>
        <w:spacing w:before="0" w:after="0" w:line="276"/>
        <w:ind w:right="0" w:left="0" w:firstLine="426"/>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Главни научн рад Милорада Терзића је докторска дисертација одбрањена 1983., на Грађевинском факлултету Свеучилишта у Загребу, која је веома позитивно оцењена од четири члана комисије са универзитета из Загреба, Београда и Љубљане као први и јединствен рад у овој области. Резултате ове дисертације је даље примењивао са сарадницима у пракси и у својим писаним радовима. Поред ове дисертације, истиче се монографија </w:t>
      </w:r>
      <w:r>
        <w:rPr>
          <w:rFonts w:ascii="Times New Roman" w:hAnsi="Times New Roman" w:cs="Times New Roman" w:eastAsia="Times New Roman"/>
          <w:i/>
          <w:color w:val="auto"/>
          <w:spacing w:val="0"/>
          <w:position w:val="0"/>
          <w:sz w:val="20"/>
          <w:shd w:fill="auto" w:val="clear"/>
        </w:rPr>
        <w:t xml:space="preserve">Изградња и одржавсње војних аеродрома,</w:t>
      </w:r>
      <w:r>
        <w:rPr>
          <w:rFonts w:ascii="Times New Roman" w:hAnsi="Times New Roman" w:cs="Times New Roman" w:eastAsia="Times New Roman"/>
          <w:color w:val="auto"/>
          <w:spacing w:val="0"/>
          <w:position w:val="0"/>
          <w:sz w:val="20"/>
          <w:shd w:fill="auto" w:val="clear"/>
        </w:rPr>
        <w:t xml:space="preserve"> коју је издао Војно-издавачки завод, 1977. год., обима 744 стране, чији је један од три аутора и за коју је написао 4 од 7 поглавља са одговарајућим прилозима. Ова књига преставља прво комплетно дело из ове проблематике у нашој не само војној литератури. Публиковао је 13 радова у водећим научним часописима од националног значаја М51, осам у научно-стручном часопису М52. Руководио је и учествовао на 47 научно-стручних скупова у земљи и иностранству на којима је одржао по позиву 6 реферата и 14 саопштења, који су штампани у зборницима радова, и рецензирао већи број радова и учествовао у превођењу неколико значајних радова страних аутора. Био је главни уредник водећег научног часописа од националног значаја </w:t>
      </w:r>
      <w:r>
        <w:rPr>
          <w:rFonts w:ascii="Times New Roman" w:hAnsi="Times New Roman" w:cs="Times New Roman" w:eastAsia="Times New Roman"/>
          <w:i/>
          <w:color w:val="auto"/>
          <w:spacing w:val="0"/>
          <w:position w:val="0"/>
          <w:sz w:val="20"/>
          <w:shd w:fill="auto" w:val="clear"/>
        </w:rPr>
        <w:t xml:space="preserve">Техника – Менаџмент</w:t>
      </w:r>
      <w:r>
        <w:rPr>
          <w:rFonts w:ascii="Times New Roman" w:hAnsi="Times New Roman" w:cs="Times New Roman" w:eastAsia="Times New Roman"/>
          <w:color w:val="auto"/>
          <w:spacing w:val="0"/>
          <w:position w:val="0"/>
          <w:sz w:val="20"/>
          <w:shd w:fill="auto" w:val="clear"/>
        </w:rPr>
        <w:t xml:space="preserve"> 6 година и војног часописа </w:t>
      </w:r>
      <w:r>
        <w:rPr>
          <w:rFonts w:ascii="Times New Roman" w:hAnsi="Times New Roman" w:cs="Times New Roman" w:eastAsia="Times New Roman"/>
          <w:i/>
          <w:color w:val="auto"/>
          <w:spacing w:val="0"/>
          <w:position w:val="0"/>
          <w:sz w:val="20"/>
          <w:shd w:fill="auto" w:val="clear"/>
        </w:rPr>
        <w:t xml:space="preserve">Обавештења и коментари </w:t>
      </w:r>
      <w:r>
        <w:rPr>
          <w:rFonts w:ascii="Times New Roman" w:hAnsi="Times New Roman" w:cs="Times New Roman" w:eastAsia="Times New Roman"/>
          <w:color w:val="auto"/>
          <w:spacing w:val="0"/>
          <w:position w:val="0"/>
          <w:sz w:val="20"/>
          <w:shd w:fill="auto" w:val="clear"/>
        </w:rPr>
        <w:t xml:space="preserve">6 година, Био је председник одбора за из-давачку делатност СИТЈ и члан уређивачког одбора часописа </w:t>
      </w:r>
      <w:r>
        <w:rPr>
          <w:rFonts w:ascii="Times New Roman" w:hAnsi="Times New Roman" w:cs="Times New Roman" w:eastAsia="Times New Roman"/>
          <w:i/>
          <w:color w:val="auto"/>
          <w:spacing w:val="0"/>
          <w:position w:val="0"/>
          <w:sz w:val="20"/>
          <w:shd w:fill="auto" w:val="clear"/>
        </w:rPr>
        <w:t xml:space="preserve">Пут и саобраћај</w:t>
      </w:r>
      <w:r>
        <w:rPr>
          <w:rFonts w:ascii="Times New Roman" w:hAnsi="Times New Roman" w:cs="Times New Roman" w:eastAsia="Times New Roman"/>
          <w:color w:val="auto"/>
          <w:spacing w:val="0"/>
          <w:position w:val="0"/>
          <w:sz w:val="20"/>
          <w:shd w:fill="auto" w:val="clear"/>
        </w:rPr>
        <w:t xml:space="preserve"> и </w:t>
      </w:r>
      <w:r>
        <w:rPr>
          <w:rFonts w:ascii="Times New Roman" w:hAnsi="Times New Roman" w:cs="Times New Roman" w:eastAsia="Times New Roman"/>
          <w:i/>
          <w:color w:val="auto"/>
          <w:spacing w:val="0"/>
          <w:position w:val="0"/>
          <w:sz w:val="20"/>
          <w:shd w:fill="auto" w:val="clear"/>
        </w:rPr>
        <w:t xml:space="preserve">Цесте и мостови</w:t>
      </w:r>
      <w:r>
        <w:rPr>
          <w:rFonts w:ascii="Times New Roman" w:hAnsi="Times New Roman" w:cs="Times New Roman" w:eastAsia="Times New Roman"/>
          <w:color w:val="auto"/>
          <w:spacing w:val="0"/>
          <w:position w:val="0"/>
          <w:sz w:val="20"/>
          <w:shd w:fill="auto" w:val="clear"/>
        </w:rPr>
        <w:t xml:space="preserve">. Био је ангажован као ментор и коментор за неколико магистарских теза и докторских дисертација на Грађевинском факултету у Загребу,  Факултету ОНО у Београду и Архитектонском и Машинском факултету у Београду. Нема тачних података о цитираности радова, с обзиром да је већина тих радова публикована пре 2000-те године. Последња четири рада у часопису </w:t>
      </w:r>
      <w:r>
        <w:rPr>
          <w:rFonts w:ascii="Times New Roman" w:hAnsi="Times New Roman" w:cs="Times New Roman" w:eastAsia="Times New Roman"/>
          <w:i/>
          <w:color w:val="auto"/>
          <w:spacing w:val="0"/>
          <w:position w:val="0"/>
          <w:sz w:val="20"/>
          <w:shd w:fill="auto" w:val="clear"/>
        </w:rPr>
        <w:t xml:space="preserve">Техника-Менаџемент</w:t>
      </w:r>
      <w:r>
        <w:rPr>
          <w:rFonts w:ascii="Times New Roman" w:hAnsi="Times New Roman" w:cs="Times New Roman" w:eastAsia="Times New Roman"/>
          <w:color w:val="auto"/>
          <w:spacing w:val="0"/>
          <w:position w:val="0"/>
          <w:sz w:val="20"/>
          <w:shd w:fill="auto" w:val="clear"/>
        </w:rPr>
        <w:t xml:space="preserve">, класификована су као научни, односно прегледни радови и индексирани у СЦИ индексу.  </w:t>
      </w:r>
    </w:p>
    <w:p>
      <w:pPr>
        <w:numPr>
          <w:ilvl w:val="0"/>
          <w:numId w:val="8"/>
        </w:numPr>
        <w:spacing w:before="10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Наставни рад кандидата</w:t>
      </w:r>
    </w:p>
    <w:p>
      <w:pPr>
        <w:tabs>
          <w:tab w:val="left" w:pos="426" w:leader="none"/>
        </w:tabs>
        <w:spacing w:before="0" w:after="0" w:line="240"/>
        <w:ind w:right="0" w:left="0" w:firstLine="0"/>
        <w:jc w:val="both"/>
        <w:rPr>
          <w:rFonts w:ascii="Times New Roman" w:hAnsi="Times New Roman" w:cs="Times New Roman" w:eastAsia="Times New Roman"/>
          <w:color w:val="C00000"/>
          <w:spacing w:val="0"/>
          <w:position w:val="0"/>
          <w:sz w:val="20"/>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Учествовао je као наставник, по позиву</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постдипломској настави на Архитектонском факултету у Београду из области </w:t>
      </w:r>
      <w:r>
        <w:rPr>
          <w:rFonts w:ascii="Times New Roman" w:hAnsi="Times New Roman" w:cs="Times New Roman" w:eastAsia="Times New Roman"/>
          <w:i/>
          <w:color w:val="auto"/>
          <w:spacing w:val="0"/>
          <w:position w:val="0"/>
          <w:sz w:val="20"/>
          <w:shd w:fill="auto" w:val="clear"/>
        </w:rPr>
        <w:t xml:space="preserve">Урбанизам и Заштита</w:t>
      </w:r>
      <w:r>
        <w:rPr>
          <w:rFonts w:ascii="Times New Roman" w:hAnsi="Times New Roman" w:cs="Times New Roman" w:eastAsia="Times New Roman"/>
          <w:color w:val="auto"/>
          <w:spacing w:val="0"/>
          <w:position w:val="0"/>
          <w:sz w:val="20"/>
          <w:shd w:fill="auto" w:val="clear"/>
        </w:rPr>
        <w:t xml:space="preserve"> у оквиру посебних тематских целина, од школске 1984/85. Предавао је у Школи националне одбране при Центру високих војних школа Генералштаба Војске Југославије из области  усклађености развојних и просторних планова са потребама одбране. Држао је наставу на Грађевинском факултету Универзитета Црне Горе у Подгорици из предмета </w:t>
      </w:r>
      <w:r>
        <w:rPr>
          <w:rFonts w:ascii="Times New Roman" w:hAnsi="Times New Roman" w:cs="Times New Roman" w:eastAsia="Times New Roman"/>
          <w:i/>
          <w:color w:val="auto"/>
          <w:spacing w:val="0"/>
          <w:position w:val="0"/>
          <w:sz w:val="20"/>
          <w:shd w:fill="auto" w:val="clear"/>
        </w:rPr>
        <w:t xml:space="preserve">Тунели и подземне конструкције </w:t>
      </w:r>
      <w:r>
        <w:rPr>
          <w:rFonts w:ascii="Times New Roman" w:hAnsi="Times New Roman" w:cs="Times New Roman" w:eastAsia="Times New Roman"/>
          <w:color w:val="auto"/>
          <w:spacing w:val="0"/>
          <w:position w:val="0"/>
          <w:sz w:val="20"/>
          <w:shd w:fill="auto" w:val="clear"/>
        </w:rPr>
        <w:t xml:space="preserve">од 1992 до 1997. год., за који је написао и објавио  скрипта, одобрена од Научно наставног већа. На новоформираном Факултету за градитељски менаџмент Универзитета Унион, у Београду, биран је 2001. год,за ванредног професора, за предмете: </w:t>
      </w:r>
      <w:r>
        <w:rPr>
          <w:rFonts w:ascii="Times New Roman" w:hAnsi="Times New Roman" w:cs="Times New Roman" w:eastAsia="Times New Roman"/>
          <w:i/>
          <w:color w:val="auto"/>
          <w:spacing w:val="0"/>
          <w:position w:val="0"/>
          <w:sz w:val="20"/>
          <w:shd w:fill="auto" w:val="clear"/>
        </w:rPr>
        <w:t xml:space="preserve">Управљање изградњоим инфраструктуре</w:t>
      </w:r>
      <w:r>
        <w:rPr>
          <w:rFonts w:ascii="Times New Roman" w:hAnsi="Times New Roman" w:cs="Times New Roman" w:eastAsia="Times New Roman"/>
          <w:color w:val="auto"/>
          <w:spacing w:val="0"/>
          <w:position w:val="0"/>
          <w:sz w:val="20"/>
          <w:shd w:fill="auto" w:val="clear"/>
        </w:rPr>
        <w:t xml:space="preserve">, а за редовног професора 2005. год., за предмете </w:t>
      </w:r>
      <w:r>
        <w:rPr>
          <w:rFonts w:ascii="Times New Roman" w:hAnsi="Times New Roman" w:cs="Times New Roman" w:eastAsia="Times New Roman"/>
          <w:i/>
          <w:color w:val="auto"/>
          <w:spacing w:val="0"/>
          <w:position w:val="0"/>
          <w:sz w:val="20"/>
          <w:shd w:fill="auto" w:val="clear"/>
        </w:rPr>
        <w:t xml:space="preserve">Надзор над изградњом објекта</w:t>
      </w:r>
      <w:r>
        <w:rPr>
          <w:rFonts w:ascii="Times New Roman" w:hAnsi="Times New Roman" w:cs="Times New Roman" w:eastAsia="Times New Roman"/>
          <w:color w:val="auto"/>
          <w:spacing w:val="0"/>
          <w:position w:val="0"/>
          <w:sz w:val="20"/>
          <w:shd w:fill="auto" w:val="clear"/>
        </w:rPr>
        <w:t xml:space="preserve"> и </w:t>
      </w:r>
      <w:r>
        <w:rPr>
          <w:rFonts w:ascii="Times New Roman" w:hAnsi="Times New Roman" w:cs="Times New Roman" w:eastAsia="Times New Roman"/>
          <w:i/>
          <w:color w:val="auto"/>
          <w:spacing w:val="0"/>
          <w:position w:val="0"/>
          <w:sz w:val="20"/>
          <w:shd w:fill="auto" w:val="clear"/>
        </w:rPr>
        <w:t xml:space="preserve">Законска регулатива из грађевинарства. </w:t>
      </w:r>
      <w:r>
        <w:rPr>
          <w:rFonts w:ascii="Times New Roman" w:hAnsi="Times New Roman" w:cs="Times New Roman" w:eastAsia="Times New Roman"/>
          <w:color w:val="auto"/>
          <w:spacing w:val="0"/>
          <w:position w:val="0"/>
          <w:sz w:val="20"/>
          <w:shd w:fill="auto" w:val="clear"/>
        </w:rPr>
        <w:t xml:space="preserve">Био је испитивач за полагање стручног испита инжењера и техничара, као и за полагање испита за чин мајора и генерала при Центру високих војних школаГШ ВЈ. </w:t>
      </w:r>
      <w:r>
        <w:rPr>
          <w:rFonts w:ascii="Times New Roman" w:hAnsi="Times New Roman" w:cs="Times New Roman" w:eastAsia="Times New Roman"/>
          <w:color w:val="C00000"/>
          <w:spacing w:val="0"/>
          <w:position w:val="0"/>
          <w:sz w:val="20"/>
          <w:shd w:fill="auto" w:val="clear"/>
        </w:rPr>
        <w:t xml:space="preserve"> </w:t>
      </w:r>
    </w:p>
    <w:p>
      <w:pPr>
        <w:tabs>
          <w:tab w:val="left" w:pos="426" w:leader="none"/>
        </w:tabs>
        <w:spacing w:before="0" w:after="0" w:line="240"/>
        <w:ind w:right="0" w:left="0" w:firstLine="0"/>
        <w:jc w:val="both"/>
        <w:rPr>
          <w:rFonts w:ascii="Times New Roman" w:hAnsi="Times New Roman" w:cs="Times New Roman" w:eastAsia="Times New Roman"/>
          <w:color w:val="C00000"/>
          <w:spacing w:val="0"/>
          <w:position w:val="0"/>
          <w:sz w:val="20"/>
          <w:shd w:fill="auto" w:val="clear"/>
        </w:rPr>
      </w:pPr>
    </w:p>
    <w:p>
      <w:pPr>
        <w:numPr>
          <w:ilvl w:val="0"/>
          <w:numId w:val="10"/>
        </w:numPr>
        <w:spacing w:before="0" w:after="0" w:line="276"/>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Стручни рад и инжењерска остварења кандидата</w:t>
      </w:r>
    </w:p>
    <w:p>
      <w:pPr>
        <w:spacing w:before="0" w:after="0" w:line="276"/>
        <w:ind w:right="0" w:left="0" w:firstLine="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Проф. Милорад Терзић има богат и разноврстан стручни опус и веома значајна инжењерска остварења, која се састоје од 199 референци: главних пројеката објеката разноврсне намене, извођења и руковођења радовима, стручних и управних инспекцијских надзора, учешћа у стручним и експертским комисијама,  150 анализа, стручних рецензија и ревизија,10 правилника, 11 техничких упутстава. Међу најзначајније остварења у чијем је пројектовању и реализацији учествовао спадају: Ваздухопловна база Бихаћ вредности око 10 милијарди $ (технички руководилац радова и пројектант), ваздухопловна база у Приштини око 4 милиона $ (пројекат организације грађења и технички директор), складишта материјалних резерви СФРЈ за нафтне деривате на 15 локација (око 5 милијарди $), реконструкцији и изградњи војних и цивилних аеродрома, и многи други објекти различите намене. Као стални судски вештак за област грађевинарство  и процене бонитета локација и фер тржишне вредности непокретности сачинио је преко 227 извештаја и мишљења, као и експертиза на великим инвестиционим објектима у Алжиру, Ираку, Либији.</w:t>
      </w:r>
    </w:p>
    <w:p>
      <w:pPr>
        <w:spacing w:before="0" w:after="120" w:line="276"/>
        <w:ind w:right="0" w:left="0" w:firstLine="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Био је члан Републичке комисије за ревизију пројеката од значаја за републику. Активан је члан Инжењерске коморе Србије и њене Комисије за општу и техничку регулативу. После избора за</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почасног члана саветника 2004. год. учествовао је у извођењу наставе на Факултету за грађевински менаџмент, уређивању часописа, </w:t>
      </w:r>
      <w:r>
        <w:rPr>
          <w:rFonts w:ascii="Times New Roman" w:hAnsi="Times New Roman" w:cs="Times New Roman" w:eastAsia="Times New Roman"/>
          <w:i/>
          <w:color w:val="auto"/>
          <w:spacing w:val="0"/>
          <w:position w:val="0"/>
          <w:sz w:val="20"/>
          <w:shd w:fill="auto" w:val="clear"/>
        </w:rPr>
        <w:t xml:space="preserve">Техника – Менаџмент</w:t>
      </w:r>
      <w:r>
        <w:rPr>
          <w:rFonts w:ascii="Times New Roman" w:hAnsi="Times New Roman" w:cs="Times New Roman" w:eastAsia="Times New Roman"/>
          <w:color w:val="auto"/>
          <w:spacing w:val="0"/>
          <w:position w:val="0"/>
          <w:sz w:val="20"/>
          <w:shd w:fill="auto" w:val="clear"/>
        </w:rPr>
        <w:t xml:space="preserve"> у којем је објавио два рада и веома је ангажован у разноврсним професионалним активностима.</w:t>
      </w:r>
    </w:p>
    <w:p>
      <w:pPr>
        <w:spacing w:before="0" w:after="0" w:line="276"/>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Закључак и предлог</w:t>
      </w:r>
    </w:p>
    <w:p>
      <w:pPr>
        <w:spacing w:before="0" w:after="120" w:line="276"/>
        <w:ind w:right="0" w:left="0" w:firstLine="426"/>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 основу сагледавања укупног рада, функција и остварења кандидата, закључујемо да он припада кругу инжењера који су учествовали у пројектовању и реализацији великог броја објеката различите намене, а многи и огромне инвестиционе вредности. Дао је изузетан стручни и научни допринос развоју и унапређењу грађевинске струке у целини, посебно када је реч о специјалним објектима од нарочитог значаја за одбрану земље, чија реализација обухвата више интердисциплинарних области. Он је као официр високог ранга и доктор техничких наука успешно руководио великим и сложеним војним организацијама, за што је добио значајна одликовања и признања. Посебан допринос је дао као главни инспектор одбране за урбанизам и грађевинарство у тумачењу примене опште и техничке, војне и цивилне регулативе, чиме су постигнуте огромне уштеде. Запажене су и његове активности у наставној, научној, друштвеној и публицистичкој активности, као и у раду Инжењерске коморе Србије. Због тога са задовољством предлажемо Изборној скупштини АИНС да Проф. др Милорада Терзића, дипл. грађ. инж. изабере  за свог редовног члана. </w:t>
      </w:r>
    </w:p>
    <w:p>
      <w:pPr>
        <w:spacing w:before="240" w:after="20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Београд, 01. октобар 2015.                                Проф. др Мирко Аћић, редовни члан,  </w:t>
      </w:r>
    </w:p>
    <w:p>
      <w:pPr>
        <w:spacing w:before="0" w:after="20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r>
      <w:r>
        <w:rPr>
          <w:rFonts w:ascii="Times New Roman" w:hAnsi="Times New Roman" w:cs="Times New Roman" w:eastAsia="Times New Roman"/>
          <w:color w:val="auto"/>
          <w:spacing w:val="0"/>
          <w:position w:val="0"/>
          <w:sz w:val="20"/>
          <w:shd w:fill="auto" w:val="clear"/>
        </w:rPr>
        <w:t xml:space="preserve">Проф. др Радомир Симић, редовни члан, </w:t>
      </w:r>
    </w:p>
    <w:p>
      <w:pPr>
        <w:spacing w:before="0" w:after="200" w:line="276"/>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tab/>
        <w:tab/>
        <w:tab/>
        <w:tab/>
      </w:r>
      <w:r>
        <w:rPr>
          <w:rFonts w:ascii="Times New Roman" w:hAnsi="Times New Roman" w:cs="Times New Roman" w:eastAsia="Times New Roman"/>
          <w:color w:val="auto"/>
          <w:spacing w:val="0"/>
          <w:position w:val="0"/>
          <w:sz w:val="20"/>
          <w:shd w:fill="auto" w:val="clear"/>
        </w:rPr>
        <w:t xml:space="preserve">Проф. др Живојин Прашчевић, редовни члан.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