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ИЗБОРИ АИНС 2015.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Одељење грађевинских наука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редовни члан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Бранко С. Божић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БИОГРАФИЈА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Проф. др Бранко Божић је рођен 14.01.1959. године у Убу. Основну школу је завршио у Убу 1974. године, а гимназију у Београду, 1978. На Војној академији – геодетски смер дипломирао је 1982. године, као први у рангу студената са просечном оценом 9.56. Грађевински факултет Универзитета у Београду – одсек за геодезију је уписао 1982. године и завршио 1986. године, са просечном оценом 9.50. Последипломске студије на Одсеку за геодезију Грађевинског факултета Универзитета у Београду уписао је 1986. године и завршио са просечном оценом 9.11. Магистрирао је на Одсеку за геодезију Грађевинског факултета Универзитета у Београду 1993., а докторирао је на истом Факултету 2000. године. Од 1982. до 2002. године је радио у Војногеографском институту и Војнотехничкој академији - геодетски смер (1994/95), а од 01.01. 2002. године на Грађевинском факултету. У звање доцента изабран је 2001. године, у звање ванредног професора 2008. године, а у звање редовног професора 2013. године. У периоду од 2006. до 2008. био је управник Института за геодезију,  у 2011/12. шеф Катедре за геодезију и геоинформатику, од  2012. до 2014. године продекан за финансије, у 2014/2015. вршилац дужности декана Грађевинског факултета, a у периоду од 2015. до 2018. изабран је за декана Грађевинског факултета.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Научни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Б. Божића обухвата области обраде и анализе геодетских мерења које су се развијале кроз израду магистарске и докторске тезе, рад на пројектима и решавање геодетских проблема за потребе привреде као и кроз наставни рад. Објављени радови, научна активност као и област интересовања кандидата усмерени су на проблеме премера, обраде и анализе података мерења и примене савремених технологија у геодетском премеру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Докторска дисертација доцента др Бранка Божића, дипл.геод.инж. јесте актуелни, истраживачки рад, са јасним научним доприносом, а резултати до којих се дошло могу се успешно користити приликом примене ГПС у свакодневним геодетским радовима попут премера, катастра и другим геопросторним наукама и технологијама. Радови у  областима геодезије, геодетске метрологије, позиционирања тачака применом ГПС технологије, геодетског снимања терестричким ласерским скенирањем и др., представљају основу за наставак научних активности и учешћа у геодетским пројектима имплементације нових технологија у премеру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непокретности,  инжењерском премеру, хидрографском премеру, топографском премеру на подручју Републике Србије. У оквиру научних активности објавио је 6 радова у часописима са СЦИ листе, изложио је 29 радова на међународним и 17 радова на домаћим конференцијама. Има 19 цитата, од чега три у часописима са СЦИ листе.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Наставни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је започео на предметима Геодезија и Геомагнетизам на Војној академији, геодетски смер где је и наставио развој у области обраде геодетских мерења на предметима области рачуна изравнања. Након тога, изводио је наставу на Високој грађевинско-геодетској школи, а од 2001 године на Грађевинском факултету изводи наставу на предметима Геодезија 1 и 2, Технике геодетских мерења 1 и 2, Геодетски премер 1, Рачун изравнања 1 и 2, Инфраструктура, Анализа тачности терестричког ласерског скенирања, Методологија научног истраживања и др., Руководио је Темпус пројектом - Право и економија у управљању непокретностима који је успешно реализован и након тога акредитован као један од три равноправна мастер програма на Одсеку за геодезију и геоинформатику Грађевинског факултета у Београду. Аутор је или коаутор четири уџбеника и три скрипте. Израдио је четири рецензије уџбеничке литературе, ментор је на четири дисертације и члан комисије у још три, ментор или коментор на четири и члан комисије на једном магистарском раду и ментор на преко 40 синтезних и дипломских радова. Изводи наставу и на Универзитету у Бањој Луци, од 2010. године.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Стручни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Б. Божића обухватио је решавање проблема геодетског премера и испитивања величине и карактера померања инжењерских структура геодетским методама као и применом ГПС технологије у геодетском премеру и њеној примени о области инжењерске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геодезије. Резултати су уобличени у 5 главних пројеката, један идејни пројекат, две студије утицаја, седам елабората реализације главних пројеката и седам пројеката мањег обима.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Међународнa сарадња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обухвата више краћих посета везаних за успостављање границе применом ГПС технологије са Мађарском, неколико посета Краљевском институту за технологију (КТХ) из Шведске, Технолошком уиверзитету у Хелсинкију и Љубљанском универзитету о квиру Темпус пројекта од 2006 до 2008 године. Осим тога, раелизовано је неколико заједничких пројеката мањег обима са Универзитетима у Москви као и сродним институцијама у Немачкој, на активностима везаним за моделовање вредности непокретности.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Организациони рад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осим руковођења реализацијом пројеката, докторских и других истраживачких радова, обухватио је низ других организационих и руководећих активности: шеф Катедре за геодезију и геоинформатику, Управник Института за геодезију и геоинформатику, председник Друштва геодета Београда, председник Секције пројектаната Београда у оквиру осталих техничких струка при Инжењерској комори Србије, руководилац на реализацији Темпус пројекта - мастер програм управљање непокретностима, продекан ѕа финансије на Грађевинском факултету Универзитета у Београду, декан Грађевинског факултета Универзитета у Београду, и др.</w:t>
      </w:r>
    </w:p>
    <w:p>
      <w:pPr>
        <w:spacing w:before="0" w:after="0" w:line="240"/>
        <w:ind w:right="0" w:left="270" w:hanging="2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Најважнији доприноси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развоју инжењерске науке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које је остварио проф. др Бранко Божић могу се сврстати у следеће групе: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Научни: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изградња капацитета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развој модела примене ГПС технологије у војсци Србије, б) Моделовање стохастичких својстава геодетских мерења и њена примена у геодезији, в) Проширење геодетске научне дисциплине новим мултидисциплинарним програмима образовања кроз развој студијског програма управљање непокретностима, д) развој инфраструктурних капацитета за испитивање геодетских мерних уређаја у теренским условима кроз пројектовање и изградњу Експерименталног полигона Војногеографског института у Београду.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Инжењерски: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Реализовано више пројеката утврђивања величине померања инжењерских објеката (Ђердап, корито новог тока Колубаре, и др.), б) Пројектовање геодетских мрежа више инжењерских објеката (коридор 11, ибарска магистрала, коридор 10, мост Бешка, и др.), в) Топографски премер више локација.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Организациони: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а) Развијена нова лабораторија за премер при Грађевинском факултету, б) Формиран центар за управљање непокретностима као резултат активности на Темпус пројекту, в) Руковођење пројектима, докторским студијама и докторатима, вођење већа и комисија за изборе у звања на ГФ, г) Уређење часописа Техника-наше грађевинарство, д) Уређење часописа Геонаука, ђ) Рецензије радова за часописе и конференције.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52"/>
        <w:ind w:right="0" w:left="0" w:firstLine="0"/>
        <w:jc w:val="both"/>
        <w:rPr>
          <w:rFonts w:ascii="Cambria" w:hAnsi="Cambria" w:cs="Cambria" w:eastAsia="Cambria"/>
          <w:color w:val="auto"/>
          <w:spacing w:val="-4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-4"/>
          <w:position w:val="0"/>
          <w:sz w:val="22"/>
          <w:shd w:fill="auto" w:val="clear"/>
        </w:rPr>
        <w:t xml:space="preserve">24.07. 2015</w:t>
      </w:r>
    </w:p>
    <w:p>
      <w:pPr>
        <w:spacing w:before="0" w:after="200" w:line="252"/>
        <w:ind w:right="0" w:left="0" w:firstLine="0"/>
        <w:jc w:val="right"/>
        <w:rPr>
          <w:rFonts w:ascii="Cambria" w:hAnsi="Cambria" w:cs="Cambria" w:eastAsia="Cambria"/>
          <w:color w:val="auto"/>
          <w:spacing w:val="-4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-4"/>
          <w:position w:val="0"/>
          <w:sz w:val="22"/>
          <w:shd w:fill="auto" w:val="clear"/>
        </w:rPr>
        <w:t xml:space="preserve">Проф. др Бранко С. Божић</w:t>
      </w:r>
    </w:p>
    <w:p>
      <w:pPr>
        <w:spacing w:before="0" w:after="200" w:line="252"/>
        <w:ind w:right="0" w:left="0" w:firstLine="0"/>
        <w:jc w:val="right"/>
        <w:rPr>
          <w:rFonts w:ascii="CommercialScript BT" w:hAnsi="CommercialScript BT" w:cs="CommercialScript BT" w:eastAsia="CommercialScript BT"/>
          <w:color w:val="auto"/>
          <w:spacing w:val="-4"/>
          <w:position w:val="0"/>
          <w:sz w:val="24"/>
          <w:shd w:fill="auto" w:val="clear"/>
        </w:rPr>
      </w:pPr>
      <w:r>
        <w:rPr>
          <w:rFonts w:ascii="CommercialScript BT" w:hAnsi="CommercialScript BT" w:cs="CommercialScript BT" w:eastAsia="CommercialScript BT"/>
          <w:color w:val="auto"/>
          <w:spacing w:val="-4"/>
          <w:position w:val="0"/>
          <w:sz w:val="24"/>
          <w:shd w:fill="auto" w:val="clear"/>
        </w:rPr>
        <w:t xml:space="preserve">Branko Boži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ć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